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0F7" w:rsidRDefault="000C50F7" w:rsidP="000B78ED">
      <w:pPr>
        <w:jc w:val="both"/>
        <w:rPr>
          <w:rFonts w:ascii="Times New Roman" w:hAnsi="Times New Roman"/>
          <w:i/>
          <w:sz w:val="22"/>
          <w:szCs w:val="22"/>
          <w:lang w:val="fr-FR"/>
        </w:rPr>
      </w:pPr>
      <w:r w:rsidRPr="00BE77C9">
        <w:rPr>
          <w:rFonts w:ascii="Times New Roman" w:hAnsi="Times New Roman"/>
          <w:i/>
          <w:sz w:val="22"/>
          <w:szCs w:val="22"/>
          <w:lang w:val="fr-FR"/>
        </w:rPr>
        <w:t>Dans le cadre de la rédaction des articles descriptifs de votre CCTP, nous vous proposons ici une trame descriptive, qu’il revient de modifier ou de compléter par la maitrise d’œuvre en fonction des spécificités du projet.</w:t>
      </w:r>
    </w:p>
    <w:p w:rsidR="00BE77C9" w:rsidRPr="002310A2" w:rsidRDefault="00BE77C9" w:rsidP="000B78ED">
      <w:pPr>
        <w:jc w:val="both"/>
        <w:rPr>
          <w:rFonts w:ascii="Times New Roman" w:hAnsi="Times New Roman"/>
          <w:b/>
          <w:i/>
          <w:color w:val="FF0000"/>
          <w:sz w:val="22"/>
          <w:szCs w:val="22"/>
          <w:lang w:val="fr-FR"/>
        </w:rPr>
      </w:pPr>
      <w:r w:rsidRPr="002310A2">
        <w:rPr>
          <w:rFonts w:ascii="Times New Roman" w:hAnsi="Times New Roman"/>
          <w:b/>
          <w:i/>
          <w:color w:val="FF0000"/>
          <w:sz w:val="22"/>
          <w:szCs w:val="22"/>
          <w:lang w:val="fr-FR"/>
        </w:rPr>
        <w:t>Les textes en rouge impliquent un choix de votre part.</w:t>
      </w:r>
    </w:p>
    <w:p w:rsidR="00BE77C9" w:rsidRDefault="00BE77C9" w:rsidP="000B78ED">
      <w:pPr>
        <w:jc w:val="both"/>
        <w:rPr>
          <w:rFonts w:ascii="Times New Roman" w:hAnsi="Times New Roman"/>
          <w:sz w:val="22"/>
          <w:szCs w:val="22"/>
          <w:lang w:val="fr-FR"/>
        </w:rPr>
      </w:pPr>
    </w:p>
    <w:p w:rsidR="00BE77C9" w:rsidRPr="00B9557B" w:rsidRDefault="00BE77C9" w:rsidP="000B78ED">
      <w:pPr>
        <w:jc w:val="both"/>
        <w:rPr>
          <w:rFonts w:ascii="Times New Roman" w:hAnsi="Times New Roman"/>
          <w:b/>
          <w:sz w:val="22"/>
          <w:szCs w:val="22"/>
          <w:lang w:val="fr-FR"/>
        </w:rPr>
      </w:pPr>
      <w:r w:rsidRPr="00B9557B">
        <w:rPr>
          <w:rFonts w:ascii="Times New Roman" w:hAnsi="Times New Roman"/>
          <w:b/>
          <w:sz w:val="22"/>
          <w:szCs w:val="22"/>
          <w:lang w:val="fr-FR"/>
        </w:rPr>
        <w:t xml:space="preserve">Lot N° </w:t>
      </w:r>
      <w:r w:rsidRPr="00B9557B">
        <w:rPr>
          <w:rFonts w:ascii="Times New Roman" w:hAnsi="Times New Roman"/>
          <w:b/>
          <w:color w:val="FF0000"/>
          <w:sz w:val="22"/>
          <w:szCs w:val="22"/>
          <w:lang w:val="fr-FR"/>
        </w:rPr>
        <w:t>XXXX</w:t>
      </w:r>
      <w:r w:rsidRPr="00B9557B">
        <w:rPr>
          <w:rFonts w:ascii="Times New Roman" w:hAnsi="Times New Roman"/>
          <w:b/>
          <w:sz w:val="22"/>
          <w:szCs w:val="22"/>
          <w:lang w:val="fr-FR"/>
        </w:rPr>
        <w:t xml:space="preserve"> MENUISERIES EXTERIEURES</w:t>
      </w:r>
    </w:p>
    <w:p w:rsidR="00BE77C9" w:rsidRPr="00BE77C9" w:rsidRDefault="00BE77C9" w:rsidP="000B78ED">
      <w:pPr>
        <w:jc w:val="both"/>
        <w:rPr>
          <w:rFonts w:ascii="Times New Roman" w:hAnsi="Times New Roman"/>
          <w:sz w:val="22"/>
          <w:szCs w:val="22"/>
          <w:lang w:val="fr-FR"/>
        </w:rPr>
      </w:pPr>
    </w:p>
    <w:p w:rsidR="00957C1E" w:rsidRPr="00062E5A" w:rsidRDefault="00BE77C9" w:rsidP="000B78ED">
      <w:pPr>
        <w:jc w:val="both"/>
        <w:rPr>
          <w:rFonts w:ascii="Times New Roman" w:hAnsi="Times New Roman"/>
          <w:b/>
          <w:sz w:val="22"/>
          <w:szCs w:val="22"/>
          <w:lang w:val="fr-FR"/>
        </w:rPr>
      </w:pPr>
      <w:r w:rsidRPr="00062E5A">
        <w:rPr>
          <w:rFonts w:ascii="Times New Roman" w:hAnsi="Times New Roman"/>
          <w:b/>
          <w:sz w:val="22"/>
          <w:szCs w:val="22"/>
          <w:lang w:val="fr-FR"/>
        </w:rPr>
        <w:t>GENERALITES</w:t>
      </w:r>
    </w:p>
    <w:p w:rsidR="00BE77C9" w:rsidRDefault="00BE77C9" w:rsidP="000B78ED">
      <w:pPr>
        <w:jc w:val="both"/>
        <w:rPr>
          <w:rFonts w:ascii="Times New Roman" w:hAnsi="Times New Roman"/>
          <w:sz w:val="22"/>
          <w:szCs w:val="22"/>
          <w:lang w:val="fr-FR"/>
        </w:rPr>
      </w:pPr>
    </w:p>
    <w:p w:rsidR="00E656E5" w:rsidRDefault="00E656E5" w:rsidP="000B78ED">
      <w:pPr>
        <w:keepNext/>
        <w:keepLines/>
        <w:jc w:val="both"/>
        <w:rPr>
          <w:rFonts w:ascii="Times New Roman" w:hAnsi="Times New Roman"/>
          <w:sz w:val="22"/>
          <w:szCs w:val="22"/>
          <w:lang w:val="fr-FR"/>
        </w:rPr>
      </w:pPr>
      <w:r w:rsidRPr="001921A5">
        <w:rPr>
          <w:rFonts w:ascii="Times New Roman" w:hAnsi="Times New Roman"/>
          <w:sz w:val="22"/>
          <w:szCs w:val="22"/>
          <w:lang w:val="fr-FR"/>
        </w:rPr>
        <w:t xml:space="preserve">La soumission a pour objet la fabrication, la livraison et le montage d’une </w:t>
      </w:r>
      <w:r>
        <w:rPr>
          <w:rFonts w:ascii="Times New Roman" w:hAnsi="Times New Roman"/>
          <w:sz w:val="22"/>
          <w:szCs w:val="22"/>
          <w:lang w:val="fr-FR"/>
        </w:rPr>
        <w:t xml:space="preserve">fenêtre aluminium à isolation thermique. </w:t>
      </w:r>
    </w:p>
    <w:p w:rsidR="00E656E5" w:rsidRPr="001921A5" w:rsidRDefault="00E656E5" w:rsidP="000B78ED">
      <w:pPr>
        <w:keepNext/>
        <w:keepLines/>
        <w:jc w:val="both"/>
        <w:rPr>
          <w:rFonts w:ascii="Times New Roman" w:hAnsi="Times New Roman"/>
          <w:sz w:val="22"/>
          <w:szCs w:val="22"/>
          <w:lang w:val="fr-FR"/>
        </w:rPr>
      </w:pPr>
    </w:p>
    <w:p w:rsidR="00E656E5" w:rsidRPr="001921A5" w:rsidRDefault="00E656E5" w:rsidP="000B78ED">
      <w:pPr>
        <w:pStyle w:val="Corpsdetexte"/>
        <w:rPr>
          <w:rFonts w:ascii="Times New Roman" w:hAnsi="Times New Roman"/>
          <w:sz w:val="22"/>
          <w:szCs w:val="22"/>
          <w:lang w:val="fr-FR"/>
        </w:rPr>
      </w:pPr>
      <w:r w:rsidRPr="001921A5">
        <w:rPr>
          <w:rFonts w:ascii="Times New Roman" w:hAnsi="Times New Roman"/>
          <w:sz w:val="22"/>
          <w:szCs w:val="22"/>
          <w:lang w:val="fr-FR"/>
        </w:rPr>
        <w:t xml:space="preserve">Les prestations indiquées ci-après sont fondées sur les caractéristiques de constructions, matériaux et procédés de fabrication du système </w:t>
      </w:r>
      <w:r w:rsidRPr="00F5313D">
        <w:rPr>
          <w:rFonts w:ascii="Times New Roman" w:hAnsi="Times New Roman"/>
          <w:b/>
          <w:sz w:val="22"/>
          <w:szCs w:val="22"/>
          <w:lang w:val="fr-FR"/>
        </w:rPr>
        <w:t>FRAME+ de RAICO Bautechnik GmbH</w:t>
      </w:r>
      <w:r w:rsidR="00F5313D">
        <w:rPr>
          <w:rFonts w:ascii="Times New Roman" w:hAnsi="Times New Roman"/>
          <w:sz w:val="22"/>
          <w:szCs w:val="22"/>
          <w:lang w:val="fr-FR"/>
        </w:rPr>
        <w:t xml:space="preserve"> et précisément la série </w:t>
      </w:r>
      <w:r w:rsidR="00F5313D" w:rsidRPr="00F5313D">
        <w:rPr>
          <w:rFonts w:ascii="Times New Roman" w:hAnsi="Times New Roman"/>
          <w:b/>
          <w:sz w:val="22"/>
          <w:szCs w:val="22"/>
          <w:lang w:val="fr-FR"/>
        </w:rPr>
        <w:t>FRAME+ 75 WI</w:t>
      </w:r>
      <w:r w:rsidR="00F5313D">
        <w:rPr>
          <w:rFonts w:ascii="Times New Roman" w:hAnsi="Times New Roman"/>
          <w:sz w:val="22"/>
          <w:szCs w:val="22"/>
          <w:lang w:val="fr-FR"/>
        </w:rPr>
        <w:t>.</w:t>
      </w:r>
    </w:p>
    <w:p w:rsidR="00BE77C9" w:rsidRDefault="00BE77C9"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Le système de menuiserie aluminium sera prévu pour la réalisation d’ouvrages de type fenêtre ou ensemble menuisé et aura une profondeur de construction de 75 mm.</w:t>
      </w:r>
    </w:p>
    <w:p w:rsidR="00E656E5" w:rsidRDefault="00E656E5"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F5313D">
        <w:rPr>
          <w:rFonts w:ascii="Times New Roman" w:hAnsi="Times New Roman"/>
          <w:b/>
          <w:sz w:val="22"/>
          <w:szCs w:val="22"/>
          <w:lang w:val="fr-FR"/>
        </w:rPr>
        <w:t>FRAME+ 75 WI</w:t>
      </w:r>
      <w:r>
        <w:rPr>
          <w:rFonts w:ascii="Times New Roman" w:hAnsi="Times New Roman"/>
          <w:sz w:val="22"/>
          <w:szCs w:val="22"/>
          <w:lang w:val="fr-FR"/>
        </w:rPr>
        <w:t xml:space="preserve"> sera testé selon la norme produit NF EN 14351.1 </w:t>
      </w:r>
    </w:p>
    <w:p w:rsidR="00FB1574" w:rsidRDefault="00FB1574" w:rsidP="000B78ED">
      <w:pPr>
        <w:jc w:val="both"/>
        <w:rPr>
          <w:rFonts w:ascii="Times New Roman" w:hAnsi="Times New Roman"/>
          <w:sz w:val="22"/>
          <w:szCs w:val="22"/>
          <w:lang w:val="fr-FR"/>
        </w:rPr>
      </w:pPr>
    </w:p>
    <w:p w:rsidR="00FB1574" w:rsidRDefault="00FB1574" w:rsidP="000B78ED">
      <w:pPr>
        <w:jc w:val="both"/>
        <w:rPr>
          <w:rFonts w:ascii="Times New Roman" w:hAnsi="Times New Roman"/>
          <w:sz w:val="22"/>
          <w:szCs w:val="22"/>
          <w:lang w:val="fr-FR"/>
        </w:rPr>
      </w:pPr>
      <w:r>
        <w:rPr>
          <w:rFonts w:ascii="Times New Roman" w:hAnsi="Times New Roman"/>
          <w:sz w:val="22"/>
          <w:szCs w:val="22"/>
          <w:lang w:val="fr-FR"/>
        </w:rPr>
        <w:t>Le calcul statique du système et la fixation au gros œuvre sera à la charge de l’entreprise adjudicataire.</w:t>
      </w:r>
    </w:p>
    <w:p w:rsidR="00E656E5" w:rsidRDefault="00E656E5" w:rsidP="000B78ED">
      <w:pPr>
        <w:jc w:val="both"/>
        <w:rPr>
          <w:rFonts w:ascii="Times New Roman" w:hAnsi="Times New Roman"/>
          <w:sz w:val="22"/>
          <w:szCs w:val="22"/>
          <w:lang w:val="fr-FR"/>
        </w:rPr>
      </w:pPr>
    </w:p>
    <w:p w:rsidR="00E656E5" w:rsidRPr="00761D15" w:rsidRDefault="00FB1574" w:rsidP="000B78ED">
      <w:pPr>
        <w:jc w:val="both"/>
        <w:rPr>
          <w:rFonts w:ascii="Times New Roman" w:hAnsi="Times New Roman"/>
          <w:b/>
          <w:sz w:val="22"/>
          <w:szCs w:val="22"/>
          <w:lang w:val="fr-FR"/>
        </w:rPr>
      </w:pPr>
      <w:r>
        <w:rPr>
          <w:rFonts w:ascii="Times New Roman" w:hAnsi="Times New Roman"/>
          <w:b/>
          <w:sz w:val="22"/>
          <w:szCs w:val="22"/>
          <w:lang w:val="fr-FR"/>
        </w:rPr>
        <w:t>Selon la NF EN 14351-1, l</w:t>
      </w:r>
      <w:r w:rsidR="00E656E5" w:rsidRPr="00761D15">
        <w:rPr>
          <w:rFonts w:ascii="Times New Roman" w:hAnsi="Times New Roman"/>
          <w:b/>
          <w:sz w:val="22"/>
          <w:szCs w:val="22"/>
          <w:lang w:val="fr-FR"/>
        </w:rPr>
        <w:t xml:space="preserve">es performances </w:t>
      </w:r>
      <w:r>
        <w:rPr>
          <w:rFonts w:ascii="Times New Roman" w:hAnsi="Times New Roman"/>
          <w:b/>
          <w:sz w:val="22"/>
          <w:szCs w:val="22"/>
          <w:lang w:val="fr-FR"/>
        </w:rPr>
        <w:t xml:space="preserve">à </w:t>
      </w:r>
      <w:r w:rsidR="00E656E5" w:rsidRPr="00761D15">
        <w:rPr>
          <w:rFonts w:ascii="Times New Roman" w:hAnsi="Times New Roman"/>
          <w:b/>
          <w:sz w:val="22"/>
          <w:szCs w:val="22"/>
          <w:lang w:val="fr-FR"/>
        </w:rPr>
        <w:t xml:space="preserve">atteindre seront les suivantes : </w:t>
      </w:r>
    </w:p>
    <w:p w:rsidR="00E656E5" w:rsidRDefault="00E656E5" w:rsidP="000B78ED">
      <w:pPr>
        <w:jc w:val="both"/>
        <w:rPr>
          <w:rFonts w:ascii="Times New Roman" w:hAnsi="Times New Roman"/>
          <w:sz w:val="22"/>
          <w:szCs w:val="22"/>
          <w:lang w:val="fr-FR"/>
        </w:rPr>
      </w:pP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Perméabilité à l’air : Classe 4</w:t>
      </w: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Etanchéité à l’eau battante : jusqu’à E 1350</w:t>
      </w:r>
    </w:p>
    <w:p w:rsidR="00E656E5" w:rsidRPr="00BE77C9" w:rsidRDefault="00062E5A" w:rsidP="000B78ED">
      <w:pPr>
        <w:jc w:val="both"/>
        <w:rPr>
          <w:rFonts w:ascii="Times New Roman" w:hAnsi="Times New Roman"/>
          <w:sz w:val="22"/>
          <w:szCs w:val="22"/>
          <w:lang w:val="fr-FR"/>
        </w:rPr>
      </w:pPr>
      <w:r>
        <w:rPr>
          <w:rFonts w:ascii="Times New Roman" w:hAnsi="Times New Roman"/>
          <w:sz w:val="22"/>
          <w:szCs w:val="22"/>
          <w:lang w:val="fr-FR"/>
        </w:rPr>
        <w:t>Ré</w:t>
      </w:r>
      <w:r w:rsidR="00E656E5">
        <w:rPr>
          <w:rFonts w:ascii="Times New Roman" w:hAnsi="Times New Roman"/>
          <w:sz w:val="22"/>
          <w:szCs w:val="22"/>
          <w:lang w:val="fr-FR"/>
        </w:rPr>
        <w:t>si</w:t>
      </w:r>
      <w:r>
        <w:rPr>
          <w:rFonts w:ascii="Times New Roman" w:hAnsi="Times New Roman"/>
          <w:sz w:val="22"/>
          <w:szCs w:val="22"/>
          <w:lang w:val="fr-FR"/>
        </w:rPr>
        <w:t>s</w:t>
      </w:r>
      <w:r w:rsidR="00E656E5">
        <w:rPr>
          <w:rFonts w:ascii="Times New Roman" w:hAnsi="Times New Roman"/>
          <w:sz w:val="22"/>
          <w:szCs w:val="22"/>
          <w:lang w:val="fr-FR"/>
        </w:rPr>
        <w:t>tance au vent : Classe C5/B5</w:t>
      </w:r>
    </w:p>
    <w:p w:rsidR="000C50F7" w:rsidRDefault="00062E5A" w:rsidP="000B78ED">
      <w:pPr>
        <w:jc w:val="both"/>
        <w:rPr>
          <w:rFonts w:ascii="Times New Roman" w:hAnsi="Times New Roman"/>
          <w:sz w:val="22"/>
          <w:szCs w:val="22"/>
          <w:lang w:val="fr-FR"/>
        </w:rPr>
      </w:pPr>
      <w:r>
        <w:rPr>
          <w:rFonts w:ascii="Times New Roman" w:hAnsi="Times New Roman"/>
          <w:sz w:val="22"/>
          <w:szCs w:val="22"/>
          <w:lang w:val="fr-FR"/>
        </w:rPr>
        <w:t>Forces de manœuvre : Classe 1 et 2</w:t>
      </w:r>
    </w:p>
    <w:p w:rsidR="00062E5A" w:rsidRDefault="00062E5A" w:rsidP="000B78ED">
      <w:pPr>
        <w:jc w:val="both"/>
        <w:rPr>
          <w:rFonts w:ascii="Times New Roman" w:hAnsi="Times New Roman"/>
          <w:sz w:val="22"/>
          <w:szCs w:val="22"/>
          <w:lang w:val="fr-FR"/>
        </w:rPr>
      </w:pPr>
      <w:r>
        <w:rPr>
          <w:rFonts w:ascii="Times New Roman" w:hAnsi="Times New Roman"/>
          <w:sz w:val="22"/>
          <w:szCs w:val="22"/>
          <w:lang w:val="fr-FR"/>
        </w:rPr>
        <w:t>Résistance mécanique : Classe 4</w:t>
      </w:r>
    </w:p>
    <w:p w:rsidR="00062E5A" w:rsidRDefault="00062E5A" w:rsidP="000B78ED">
      <w:pPr>
        <w:jc w:val="both"/>
        <w:rPr>
          <w:rFonts w:ascii="Times New Roman" w:hAnsi="Times New Roman"/>
          <w:sz w:val="22"/>
          <w:szCs w:val="22"/>
          <w:lang w:val="fr-FR"/>
        </w:rPr>
      </w:pPr>
    </w:p>
    <w:p w:rsidR="00574992" w:rsidRPr="00590C90" w:rsidRDefault="00574992" w:rsidP="000B78ED">
      <w:pPr>
        <w:jc w:val="both"/>
        <w:rPr>
          <w:rFonts w:ascii="Times New Roman" w:hAnsi="Times New Roman"/>
          <w:sz w:val="22"/>
          <w:szCs w:val="22"/>
          <w:lang w:val="fr-FR"/>
        </w:rPr>
      </w:pPr>
      <w:r w:rsidRPr="00590C90">
        <w:rPr>
          <w:rFonts w:ascii="Times New Roman" w:hAnsi="Times New Roman"/>
          <w:sz w:val="22"/>
          <w:szCs w:val="22"/>
          <w:lang w:val="fr-FR"/>
        </w:rPr>
        <w:t>Le système pourra atteindre une valeur Uf = 1</w:t>
      </w:r>
      <w:r w:rsidR="00590C90" w:rsidRPr="00590C90">
        <w:rPr>
          <w:rFonts w:ascii="Times New Roman" w:hAnsi="Times New Roman"/>
          <w:sz w:val="22"/>
          <w:szCs w:val="22"/>
          <w:lang w:val="fr-FR"/>
        </w:rPr>
        <w:t>.</w:t>
      </w:r>
      <w:r w:rsidR="00590C90">
        <w:rPr>
          <w:rFonts w:ascii="Times New Roman" w:hAnsi="Times New Roman"/>
          <w:sz w:val="22"/>
          <w:szCs w:val="22"/>
          <w:lang w:val="fr-FR"/>
        </w:rPr>
        <w:t>3</w:t>
      </w:r>
      <w:r w:rsidRPr="00590C90">
        <w:rPr>
          <w:rFonts w:ascii="Times New Roman" w:hAnsi="Times New Roman"/>
          <w:sz w:val="22"/>
          <w:szCs w:val="22"/>
          <w:lang w:val="fr-FR"/>
        </w:rPr>
        <w:t xml:space="preserve"> W / m²°K</w:t>
      </w:r>
      <w:r w:rsidR="00590C90">
        <w:rPr>
          <w:rFonts w:ascii="Times New Roman" w:hAnsi="Times New Roman"/>
          <w:sz w:val="22"/>
          <w:szCs w:val="22"/>
          <w:lang w:val="fr-FR"/>
        </w:rPr>
        <w:t xml:space="preserve"> selon EN ISO 10077-2 avec une combinaison de vantail de 117 mm de largeur vue.</w:t>
      </w:r>
    </w:p>
    <w:p w:rsidR="00574992" w:rsidRPr="00590C90" w:rsidRDefault="00574992" w:rsidP="000B78ED">
      <w:pPr>
        <w:jc w:val="both"/>
        <w:rPr>
          <w:rFonts w:ascii="Times New Roman" w:hAnsi="Times New Roman"/>
          <w:sz w:val="22"/>
          <w:szCs w:val="22"/>
          <w:lang w:val="fr-FR"/>
        </w:rPr>
      </w:pPr>
    </w:p>
    <w:p w:rsidR="00E95061" w:rsidRPr="00786B78" w:rsidRDefault="00E95061" w:rsidP="000B78ED">
      <w:pPr>
        <w:jc w:val="both"/>
        <w:rPr>
          <w:rFonts w:ascii="Times New Roman" w:hAnsi="Times New Roman"/>
          <w:sz w:val="22"/>
          <w:szCs w:val="22"/>
          <w:lang w:val="fr-FR"/>
        </w:rPr>
      </w:pPr>
      <w:r w:rsidRPr="00786B78">
        <w:rPr>
          <w:rFonts w:ascii="Times New Roman" w:hAnsi="Times New Roman"/>
          <w:sz w:val="22"/>
          <w:szCs w:val="22"/>
          <w:lang w:val="fr-FR"/>
        </w:rPr>
        <w:t xml:space="preserve">Le système </w:t>
      </w:r>
      <w:r w:rsidRPr="00786B78">
        <w:rPr>
          <w:rFonts w:ascii="Times New Roman" w:hAnsi="Times New Roman"/>
          <w:b/>
          <w:sz w:val="22"/>
          <w:szCs w:val="22"/>
          <w:lang w:val="fr-FR"/>
        </w:rPr>
        <w:t>FRAME+ 75 WI</w:t>
      </w:r>
      <w:r w:rsidRPr="00786B78">
        <w:rPr>
          <w:rFonts w:ascii="Times New Roman" w:hAnsi="Times New Roman"/>
          <w:sz w:val="22"/>
          <w:szCs w:val="22"/>
          <w:lang w:val="fr-FR"/>
        </w:rPr>
        <w:t xml:space="preserve"> sera prévu pour une installation en tant que fenêtre murale ou en tant que fenêtre pour insertion dans un mur rideau </w:t>
      </w:r>
      <w:r w:rsidR="006655EA" w:rsidRPr="006655EA">
        <w:rPr>
          <w:rFonts w:ascii="Times New Roman" w:hAnsi="Times New Roman"/>
          <w:b/>
          <w:sz w:val="22"/>
          <w:szCs w:val="22"/>
          <w:lang w:val="fr-FR"/>
        </w:rPr>
        <w:t>THERM+</w:t>
      </w:r>
      <w:r w:rsidR="006655EA">
        <w:rPr>
          <w:rFonts w:ascii="Times New Roman" w:hAnsi="Times New Roman"/>
          <w:sz w:val="22"/>
          <w:szCs w:val="22"/>
          <w:lang w:val="fr-FR"/>
        </w:rPr>
        <w:t xml:space="preserve"> </w:t>
      </w:r>
      <w:r w:rsidRPr="00786B78">
        <w:rPr>
          <w:rFonts w:ascii="Times New Roman" w:hAnsi="Times New Roman"/>
          <w:sz w:val="22"/>
          <w:szCs w:val="22"/>
          <w:lang w:val="fr-FR"/>
        </w:rPr>
        <w:t>avec un dormant d’intégration.</w:t>
      </w:r>
    </w:p>
    <w:p w:rsidR="00E95061" w:rsidRDefault="00E95061" w:rsidP="000B78ED">
      <w:pPr>
        <w:jc w:val="both"/>
        <w:rPr>
          <w:rFonts w:ascii="Times New Roman" w:hAnsi="Times New Roman"/>
          <w:sz w:val="22"/>
          <w:szCs w:val="22"/>
          <w:lang w:val="fr-FR"/>
        </w:rPr>
      </w:pPr>
    </w:p>
    <w:p w:rsidR="00BD5C2A" w:rsidRDefault="00B0628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Pr="00F5313D">
        <w:rPr>
          <w:rFonts w:ascii="Times New Roman" w:hAnsi="Times New Roman"/>
          <w:b/>
          <w:sz w:val="22"/>
          <w:szCs w:val="22"/>
          <w:lang w:val="fr-FR"/>
        </w:rPr>
        <w:t>FRAME+ 75 WI</w:t>
      </w:r>
      <w:r>
        <w:rPr>
          <w:rFonts w:ascii="Times New Roman" w:hAnsi="Times New Roman"/>
          <w:sz w:val="22"/>
          <w:szCs w:val="22"/>
          <w:lang w:val="fr-FR"/>
        </w:rPr>
        <w:t xml:space="preserve"> permettra l’exécution de fenêtre </w:t>
      </w:r>
      <w:r w:rsidR="00F5313D">
        <w:rPr>
          <w:rFonts w:ascii="Times New Roman" w:hAnsi="Times New Roman"/>
          <w:sz w:val="22"/>
          <w:szCs w:val="22"/>
          <w:lang w:val="fr-FR"/>
        </w:rPr>
        <w:t xml:space="preserve">à 1 ou 2 vantaux, </w:t>
      </w:r>
      <w:r>
        <w:rPr>
          <w:rFonts w:ascii="Times New Roman" w:hAnsi="Times New Roman"/>
          <w:sz w:val="22"/>
          <w:szCs w:val="22"/>
          <w:lang w:val="fr-FR"/>
        </w:rPr>
        <w:t xml:space="preserve">avec </w:t>
      </w:r>
      <w:r w:rsidR="00F5313D">
        <w:rPr>
          <w:rFonts w:ascii="Times New Roman" w:hAnsi="Times New Roman"/>
          <w:sz w:val="22"/>
          <w:szCs w:val="22"/>
          <w:lang w:val="fr-FR"/>
        </w:rPr>
        <w:t>différent</w:t>
      </w:r>
      <w:r w:rsidR="00CF323C">
        <w:rPr>
          <w:rFonts w:ascii="Times New Roman" w:hAnsi="Times New Roman"/>
          <w:sz w:val="22"/>
          <w:szCs w:val="22"/>
          <w:lang w:val="fr-FR"/>
        </w:rPr>
        <w:t>e</w:t>
      </w:r>
      <w:r w:rsidR="00F5313D">
        <w:rPr>
          <w:rFonts w:ascii="Times New Roman" w:hAnsi="Times New Roman"/>
          <w:sz w:val="22"/>
          <w:szCs w:val="22"/>
          <w:lang w:val="fr-FR"/>
        </w:rPr>
        <w:t xml:space="preserve">s manœuvres au choix  de l’architecte : </w:t>
      </w:r>
      <w:r>
        <w:rPr>
          <w:rFonts w:ascii="Times New Roman" w:hAnsi="Times New Roman"/>
          <w:sz w:val="22"/>
          <w:szCs w:val="22"/>
          <w:lang w:val="fr-FR"/>
        </w:rPr>
        <w:t>ouverture à soufflet, à l’italienne, en Oscillo-Battant (OB), à la Française (OF)</w:t>
      </w:r>
      <w:r w:rsidR="00F5313D">
        <w:rPr>
          <w:rFonts w:ascii="Times New Roman" w:hAnsi="Times New Roman"/>
          <w:sz w:val="22"/>
          <w:szCs w:val="22"/>
          <w:lang w:val="fr-FR"/>
        </w:rPr>
        <w:t xml:space="preserve"> </w:t>
      </w:r>
    </w:p>
    <w:p w:rsidR="00F5313D" w:rsidRDefault="00F5313D" w:rsidP="000B78ED">
      <w:pPr>
        <w:tabs>
          <w:tab w:val="left" w:pos="2893"/>
        </w:tabs>
        <w:jc w:val="both"/>
        <w:rPr>
          <w:rFonts w:ascii="Times New Roman" w:hAnsi="Times New Roman"/>
          <w:sz w:val="22"/>
          <w:szCs w:val="22"/>
          <w:lang w:val="fr-FR"/>
        </w:rPr>
      </w:pPr>
    </w:p>
    <w:p w:rsidR="00BD5C2A" w:rsidRDefault="00BD5C2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Pr="00F5313D">
        <w:rPr>
          <w:rFonts w:ascii="Times New Roman" w:hAnsi="Times New Roman"/>
          <w:b/>
          <w:sz w:val="22"/>
          <w:szCs w:val="22"/>
          <w:lang w:val="fr-FR"/>
        </w:rPr>
        <w:t>FRAME+ 75 WI</w:t>
      </w:r>
      <w:r>
        <w:rPr>
          <w:rFonts w:ascii="Times New Roman" w:hAnsi="Times New Roman"/>
          <w:sz w:val="22"/>
          <w:szCs w:val="22"/>
          <w:lang w:val="fr-FR"/>
        </w:rPr>
        <w:t xml:space="preserve"> pourra être exécuté avec des ferrures en applique ou encastrées.</w:t>
      </w:r>
    </w:p>
    <w:p w:rsidR="00B0628A" w:rsidRDefault="00B0628A" w:rsidP="000B78ED">
      <w:pPr>
        <w:jc w:val="both"/>
        <w:rPr>
          <w:rFonts w:ascii="Times New Roman" w:hAnsi="Times New Roman"/>
          <w:sz w:val="22"/>
          <w:szCs w:val="22"/>
          <w:lang w:val="fr-FR"/>
        </w:rPr>
      </w:pPr>
    </w:p>
    <w:p w:rsidR="00062E5A" w:rsidRPr="00062E5A" w:rsidRDefault="00062E5A" w:rsidP="000B78ED">
      <w:pPr>
        <w:jc w:val="both"/>
        <w:rPr>
          <w:rFonts w:ascii="Times New Roman" w:hAnsi="Times New Roman"/>
          <w:b/>
          <w:sz w:val="22"/>
          <w:szCs w:val="22"/>
          <w:lang w:val="fr-FR"/>
        </w:rPr>
      </w:pPr>
      <w:r w:rsidRPr="00062E5A">
        <w:rPr>
          <w:rFonts w:ascii="Times New Roman" w:hAnsi="Times New Roman"/>
          <w:b/>
          <w:sz w:val="22"/>
          <w:szCs w:val="22"/>
          <w:lang w:val="fr-FR"/>
        </w:rPr>
        <w:t>DESCRIPTION DE L’OUVRAGE</w:t>
      </w:r>
    </w:p>
    <w:p w:rsidR="00062E5A" w:rsidRDefault="00062E5A" w:rsidP="000B78ED">
      <w:pPr>
        <w:jc w:val="both"/>
        <w:rPr>
          <w:rFonts w:ascii="Times New Roman" w:hAnsi="Times New Roman"/>
          <w:sz w:val="22"/>
          <w:szCs w:val="22"/>
          <w:lang w:val="fr-FR"/>
        </w:rPr>
      </w:pPr>
    </w:p>
    <w:p w:rsidR="00D04E5D" w:rsidRPr="00D04E5D" w:rsidRDefault="00D04E5D" w:rsidP="000B78ED">
      <w:pPr>
        <w:jc w:val="both"/>
        <w:rPr>
          <w:rFonts w:ascii="Times New Roman" w:hAnsi="Times New Roman"/>
          <w:b/>
          <w:sz w:val="22"/>
          <w:szCs w:val="22"/>
          <w:lang w:val="fr-FR"/>
        </w:rPr>
      </w:pPr>
      <w:r w:rsidRPr="00D04E5D">
        <w:rPr>
          <w:rFonts w:ascii="Times New Roman" w:hAnsi="Times New Roman"/>
          <w:b/>
          <w:sz w:val="22"/>
          <w:szCs w:val="22"/>
          <w:lang w:val="fr-FR"/>
        </w:rPr>
        <w:t xml:space="preserve">Profilés </w:t>
      </w:r>
      <w:r w:rsidR="00A45FA2">
        <w:rPr>
          <w:rFonts w:ascii="Times New Roman" w:hAnsi="Times New Roman"/>
          <w:b/>
          <w:sz w:val="22"/>
          <w:szCs w:val="22"/>
          <w:lang w:val="fr-FR"/>
        </w:rPr>
        <w:t>aluminium</w:t>
      </w:r>
      <w:r w:rsidR="00DE650B">
        <w:rPr>
          <w:rFonts w:ascii="Times New Roman" w:hAnsi="Times New Roman"/>
          <w:b/>
          <w:sz w:val="22"/>
          <w:szCs w:val="22"/>
          <w:lang w:val="fr-FR"/>
        </w:rPr>
        <w:t xml:space="preserve"> et blocs isolants</w:t>
      </w:r>
    </w:p>
    <w:p w:rsidR="00D04E5D" w:rsidRDefault="00D04E5D" w:rsidP="000B78ED">
      <w:pPr>
        <w:jc w:val="both"/>
        <w:rPr>
          <w:rFonts w:ascii="Times New Roman" w:hAnsi="Times New Roman"/>
          <w:sz w:val="22"/>
          <w:szCs w:val="22"/>
          <w:lang w:val="fr-FR"/>
        </w:rPr>
      </w:pPr>
    </w:p>
    <w:p w:rsidR="00761D15" w:rsidRDefault="00FD42EB" w:rsidP="000B78ED">
      <w:pPr>
        <w:jc w:val="both"/>
        <w:rPr>
          <w:rFonts w:ascii="Times New Roman" w:hAnsi="Times New Roman"/>
          <w:sz w:val="22"/>
          <w:szCs w:val="22"/>
          <w:lang w:val="fr-FR"/>
        </w:rPr>
      </w:pPr>
      <w:r>
        <w:rPr>
          <w:rFonts w:ascii="Times New Roman" w:hAnsi="Times New Roman"/>
          <w:sz w:val="22"/>
          <w:szCs w:val="22"/>
          <w:lang w:val="fr-FR"/>
        </w:rPr>
        <w:t>Les profilés de cadre dormant et ouvrant seront en aluminium avec au moins 2 chambres creuses pour une exécution solide des angles au moyen d’équerres d’assemblage en aluminium.</w:t>
      </w:r>
      <w:r w:rsidR="00761D15">
        <w:rPr>
          <w:rFonts w:ascii="Times New Roman" w:hAnsi="Times New Roman"/>
          <w:sz w:val="22"/>
          <w:szCs w:val="22"/>
          <w:lang w:val="fr-FR"/>
        </w:rPr>
        <w:t xml:space="preserve"> La rupture de </w:t>
      </w:r>
      <w:r w:rsidR="00761D15" w:rsidRPr="00FD42EB">
        <w:rPr>
          <w:rFonts w:ascii="Times New Roman" w:hAnsi="Times New Roman"/>
          <w:sz w:val="22"/>
          <w:szCs w:val="22"/>
          <w:lang w:val="fr-FR"/>
        </w:rPr>
        <w:t>pont thermique sera obtenue par l’utilisation d’entretoises innovantes à chambres creuses en THERMORIT. Seuls des profilés présentant des intercalaires</w:t>
      </w:r>
      <w:r w:rsidR="00761D15">
        <w:rPr>
          <w:rFonts w:ascii="Times New Roman" w:hAnsi="Times New Roman"/>
          <w:sz w:val="22"/>
          <w:szCs w:val="22"/>
          <w:lang w:val="fr-FR"/>
        </w:rPr>
        <w:t xml:space="preserve"> isolants intégrés par le fournisseur du système de fenêtre seront autorisés. </w:t>
      </w:r>
    </w:p>
    <w:p w:rsidR="00786B78" w:rsidRDefault="00786B78" w:rsidP="000B78ED">
      <w:pPr>
        <w:jc w:val="both"/>
        <w:rPr>
          <w:rFonts w:ascii="Times New Roman" w:hAnsi="Times New Roman"/>
          <w:sz w:val="22"/>
          <w:szCs w:val="22"/>
          <w:lang w:val="fr-FR"/>
        </w:rPr>
      </w:pPr>
    </w:p>
    <w:p w:rsidR="00A01968" w:rsidRDefault="00972565" w:rsidP="00A01968">
      <w:pPr>
        <w:jc w:val="both"/>
        <w:rPr>
          <w:rFonts w:ascii="Times New Roman" w:hAnsi="Times New Roman"/>
          <w:sz w:val="22"/>
          <w:szCs w:val="22"/>
          <w:lang w:val="fr-FR"/>
        </w:rPr>
      </w:pPr>
      <w:r w:rsidRPr="00972565">
        <w:rPr>
          <w:rFonts w:ascii="Times New Roman" w:hAnsi="Times New Roman"/>
          <w:b/>
          <w:sz w:val="22"/>
          <w:szCs w:val="22"/>
          <w:lang w:val="fr-FR"/>
        </w:rPr>
        <w:t>FRAME+ 75 WI</w:t>
      </w:r>
      <w:r w:rsidR="00A01968">
        <w:rPr>
          <w:rFonts w:ascii="Times New Roman" w:hAnsi="Times New Roman"/>
          <w:sz w:val="22"/>
          <w:szCs w:val="22"/>
          <w:lang w:val="fr-FR"/>
        </w:rPr>
        <w:t xml:space="preserve"> sera équipé d’un</w:t>
      </w:r>
      <w:r w:rsidR="00A01968" w:rsidRPr="00C55A5D">
        <w:rPr>
          <w:rFonts w:ascii="Times New Roman" w:hAnsi="Times New Roman"/>
          <w:sz w:val="22"/>
          <w:szCs w:val="22"/>
          <w:lang w:val="fr-FR"/>
        </w:rPr>
        <w:t xml:space="preserve"> dormant </w:t>
      </w:r>
      <w:r w:rsidR="00A01968">
        <w:rPr>
          <w:rFonts w:ascii="Times New Roman" w:hAnsi="Times New Roman"/>
          <w:sz w:val="22"/>
          <w:szCs w:val="22"/>
          <w:lang w:val="fr-FR"/>
        </w:rPr>
        <w:t>d’intégration  pour installation en  mur rideau et d’un dormant standard pour installation murale.</w:t>
      </w:r>
    </w:p>
    <w:p w:rsidR="006462D7" w:rsidRDefault="006462D7" w:rsidP="000B78ED">
      <w:pPr>
        <w:jc w:val="both"/>
        <w:rPr>
          <w:rFonts w:ascii="Times New Roman" w:hAnsi="Times New Roman"/>
          <w:sz w:val="22"/>
          <w:szCs w:val="22"/>
          <w:lang w:val="fr-FR"/>
        </w:rPr>
      </w:pPr>
    </w:p>
    <w:p w:rsidR="002853CA" w:rsidRDefault="002853CA" w:rsidP="000B78ED">
      <w:pPr>
        <w:jc w:val="both"/>
        <w:rPr>
          <w:rFonts w:ascii="Times New Roman" w:hAnsi="Times New Roman"/>
          <w:sz w:val="22"/>
          <w:szCs w:val="22"/>
          <w:lang w:val="fr-FR"/>
        </w:rPr>
      </w:pPr>
    </w:p>
    <w:p w:rsidR="00DE650B" w:rsidRPr="00A01968" w:rsidRDefault="00DE650B" w:rsidP="00DE650B">
      <w:pPr>
        <w:jc w:val="both"/>
        <w:rPr>
          <w:rFonts w:ascii="Times New Roman" w:hAnsi="Times New Roman"/>
          <w:b/>
          <w:sz w:val="22"/>
          <w:szCs w:val="22"/>
          <w:lang w:val="fr-FR"/>
        </w:rPr>
      </w:pPr>
      <w:r w:rsidRPr="00D04E5D">
        <w:rPr>
          <w:rFonts w:ascii="Times New Roman" w:hAnsi="Times New Roman"/>
          <w:b/>
          <w:sz w:val="22"/>
          <w:szCs w:val="22"/>
          <w:lang w:val="fr-FR"/>
        </w:rPr>
        <w:lastRenderedPageBreak/>
        <w:t>Raccord d’angles et assemblage</w:t>
      </w: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Les raccords d’angle des profilés du dormant seront réalisés avec des jeux équerres d’assemblage en aluminium et zinc et des raccords T. Les raccords d’angle des profilés de l’ouvrant seront réalisés avec des tôles d’angle en inox.</w:t>
      </w: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Ceux-ci seront mis en place avec une colle spéciale à deux composants, puis fixés mécaniquement. La bonne application de la colle pourra être contrôlée grâce au canal intégré des équerres. </w:t>
      </w:r>
    </w:p>
    <w:p w:rsidR="00D04E5D" w:rsidRDefault="00D04E5D" w:rsidP="000B78ED">
      <w:pPr>
        <w:jc w:val="both"/>
        <w:rPr>
          <w:rFonts w:ascii="Times New Roman" w:hAnsi="Times New Roman"/>
          <w:b/>
          <w:sz w:val="22"/>
          <w:szCs w:val="22"/>
          <w:lang w:val="fr-FR"/>
        </w:rPr>
      </w:pPr>
    </w:p>
    <w:p w:rsidR="004E171F"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 xml:space="preserve">Des blocs isolants additionnels pourront être intégrés dans les profils afin d’améliorer les </w:t>
      </w:r>
      <w:r w:rsidR="00D04E5D" w:rsidRPr="000B78ED">
        <w:rPr>
          <w:rFonts w:ascii="Times New Roman" w:hAnsi="Times New Roman"/>
          <w:sz w:val="22"/>
          <w:szCs w:val="22"/>
          <w:lang w:val="fr-FR"/>
        </w:rPr>
        <w:t>performances</w:t>
      </w:r>
      <w:r w:rsidRPr="000B78ED">
        <w:rPr>
          <w:rFonts w:ascii="Times New Roman" w:hAnsi="Times New Roman"/>
          <w:sz w:val="22"/>
          <w:szCs w:val="22"/>
          <w:lang w:val="fr-FR"/>
        </w:rPr>
        <w:t xml:space="preserve"> thermiques de l’ensemble.</w:t>
      </w:r>
    </w:p>
    <w:p w:rsidR="00862AB3"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L’espace de feuillure du vitrage sera isolé par un isolant mousse à enficher</w:t>
      </w:r>
      <w:r w:rsidR="00862AB3" w:rsidRPr="000B78ED">
        <w:rPr>
          <w:rFonts w:ascii="Times New Roman" w:hAnsi="Times New Roman"/>
          <w:sz w:val="22"/>
          <w:szCs w:val="22"/>
          <w:lang w:val="fr-FR"/>
        </w:rPr>
        <w:t xml:space="preserve">. </w:t>
      </w:r>
      <w:r w:rsidRPr="000B78ED">
        <w:rPr>
          <w:rFonts w:ascii="Times New Roman" w:hAnsi="Times New Roman"/>
          <w:sz w:val="22"/>
          <w:szCs w:val="22"/>
          <w:lang w:val="fr-FR"/>
        </w:rPr>
        <w:t xml:space="preserve">La ventilation de l’intercalaire de vitrage se fera par les canaux filants continus de l’isolant mousse et le drainage de l’espace de feuillure se fera par des encoches dans l’isolant mousse. </w:t>
      </w:r>
    </w:p>
    <w:p w:rsidR="00DE650B" w:rsidRDefault="00DE650B" w:rsidP="000B78ED">
      <w:pPr>
        <w:jc w:val="both"/>
        <w:rPr>
          <w:rFonts w:ascii="Times New Roman" w:hAnsi="Times New Roman"/>
          <w:sz w:val="22"/>
          <w:szCs w:val="22"/>
          <w:lang w:val="fr-FR"/>
        </w:rPr>
      </w:pPr>
    </w:p>
    <w:p w:rsidR="00DE650B" w:rsidRPr="00E95061" w:rsidRDefault="00DE650B" w:rsidP="00DE650B">
      <w:pPr>
        <w:jc w:val="both"/>
        <w:rPr>
          <w:rFonts w:ascii="Times New Roman" w:hAnsi="Times New Roman"/>
          <w:b/>
          <w:sz w:val="22"/>
          <w:szCs w:val="22"/>
          <w:lang w:val="fr-FR"/>
        </w:rPr>
      </w:pPr>
      <w:r w:rsidRPr="00E95061">
        <w:rPr>
          <w:rFonts w:ascii="Times New Roman" w:hAnsi="Times New Roman"/>
          <w:b/>
          <w:sz w:val="22"/>
          <w:szCs w:val="22"/>
          <w:lang w:val="fr-FR"/>
        </w:rPr>
        <w:t xml:space="preserve">Finition </w:t>
      </w:r>
    </w:p>
    <w:p w:rsidR="00DE650B" w:rsidRDefault="00DE650B" w:rsidP="00DE650B">
      <w:pPr>
        <w:jc w:val="both"/>
        <w:rPr>
          <w:rFonts w:ascii="Times New Roman" w:hAnsi="Times New Roman"/>
          <w:sz w:val="22"/>
          <w:szCs w:val="22"/>
          <w:lang w:val="fr-FR"/>
        </w:rPr>
      </w:pPr>
    </w:p>
    <w:p w:rsidR="00DE650B" w:rsidRPr="002F00DB" w:rsidRDefault="00DE650B" w:rsidP="00507AC5">
      <w:pPr>
        <w:tabs>
          <w:tab w:val="left" w:pos="2893"/>
        </w:tabs>
        <w:jc w:val="both"/>
        <w:rPr>
          <w:rFonts w:ascii="Times New Roman" w:hAnsi="Times New Roman"/>
          <w:b/>
          <w:color w:val="FF0000"/>
          <w:sz w:val="22"/>
          <w:szCs w:val="22"/>
          <w:lang w:val="fr-FR"/>
        </w:rPr>
      </w:pPr>
      <w:r w:rsidRPr="001921A5">
        <w:rPr>
          <w:rFonts w:ascii="Times New Roman" w:hAnsi="Times New Roman"/>
          <w:sz w:val="22"/>
          <w:szCs w:val="22"/>
          <w:lang w:val="fr-FR"/>
        </w:rPr>
        <w:t xml:space="preserve">La finition </w:t>
      </w:r>
      <w:r>
        <w:rPr>
          <w:rFonts w:ascii="Times New Roman" w:hAnsi="Times New Roman"/>
          <w:sz w:val="22"/>
          <w:szCs w:val="22"/>
          <w:lang w:val="fr-FR"/>
        </w:rPr>
        <w:t>profilés</w:t>
      </w:r>
      <w:r w:rsidR="00A01968">
        <w:rPr>
          <w:rFonts w:ascii="Times New Roman" w:hAnsi="Times New Roman"/>
          <w:sz w:val="22"/>
          <w:szCs w:val="22"/>
          <w:lang w:val="fr-FR"/>
        </w:rPr>
        <w:t xml:space="preserve"> aluminium</w:t>
      </w:r>
      <w:r w:rsidRPr="001921A5">
        <w:rPr>
          <w:rFonts w:ascii="Times New Roman" w:hAnsi="Times New Roman"/>
          <w:sz w:val="22"/>
          <w:szCs w:val="22"/>
          <w:lang w:val="fr-FR"/>
        </w:rPr>
        <w:t xml:space="preserve"> pourra être de type</w:t>
      </w:r>
      <w:r>
        <w:rPr>
          <w:rFonts w:ascii="Times New Roman" w:hAnsi="Times New Roman"/>
          <w:sz w:val="22"/>
          <w:szCs w:val="22"/>
          <w:lang w:val="fr-FR"/>
        </w:rPr>
        <w:t> </w:t>
      </w:r>
      <w:r w:rsidRPr="00507AC5">
        <w:rPr>
          <w:rFonts w:ascii="Times New Roman" w:hAnsi="Times New Roman"/>
          <w:b/>
          <w:color w:val="FF0000"/>
          <w:sz w:val="22"/>
          <w:szCs w:val="22"/>
          <w:lang w:val="fr-FR"/>
        </w:rPr>
        <w:t>Anodisation naturelle E6/EV1</w:t>
      </w:r>
      <w:r w:rsidR="00507AC5">
        <w:rPr>
          <w:rFonts w:ascii="Times New Roman" w:hAnsi="Times New Roman"/>
          <w:b/>
          <w:color w:val="FF0000"/>
          <w:sz w:val="22"/>
          <w:szCs w:val="22"/>
          <w:lang w:val="fr-FR"/>
        </w:rPr>
        <w:t xml:space="preserve"> ou </w:t>
      </w:r>
      <w:r w:rsidRPr="00CE3533">
        <w:rPr>
          <w:rFonts w:ascii="Times New Roman" w:hAnsi="Times New Roman"/>
          <w:b/>
          <w:color w:val="FF0000"/>
          <w:sz w:val="22"/>
          <w:szCs w:val="22"/>
          <w:lang w:val="fr-FR"/>
        </w:rPr>
        <w:t>Laquage sous label QUALICOAT, RAL et Brillance à 30 o</w:t>
      </w:r>
      <w:r>
        <w:rPr>
          <w:rFonts w:ascii="Times New Roman" w:hAnsi="Times New Roman"/>
          <w:b/>
          <w:color w:val="FF0000"/>
          <w:sz w:val="22"/>
          <w:szCs w:val="22"/>
          <w:lang w:val="fr-FR"/>
        </w:rPr>
        <w:t>u 70% au choix de l’architecte</w:t>
      </w:r>
    </w:p>
    <w:p w:rsidR="00DE650B" w:rsidRPr="001921A5" w:rsidRDefault="00DE650B" w:rsidP="00DE650B">
      <w:pPr>
        <w:tabs>
          <w:tab w:val="left" w:pos="2893"/>
        </w:tabs>
        <w:jc w:val="both"/>
        <w:rPr>
          <w:rFonts w:ascii="Times New Roman" w:hAnsi="Times New Roman"/>
          <w:sz w:val="22"/>
          <w:szCs w:val="22"/>
          <w:lang w:val="fr-FR"/>
        </w:rPr>
      </w:pPr>
    </w:p>
    <w:p w:rsidR="00DE650B" w:rsidRPr="001921A5" w:rsidRDefault="00DE650B" w:rsidP="00DE650B">
      <w:pPr>
        <w:tabs>
          <w:tab w:val="left" w:pos="2893"/>
        </w:tabs>
        <w:jc w:val="both"/>
        <w:rPr>
          <w:rFonts w:ascii="Times New Roman" w:hAnsi="Times New Roman"/>
          <w:sz w:val="22"/>
          <w:szCs w:val="22"/>
          <w:lang w:val="fr-FR"/>
        </w:rPr>
      </w:pPr>
      <w:r w:rsidRPr="001921A5">
        <w:rPr>
          <w:rFonts w:ascii="Times New Roman" w:hAnsi="Times New Roman"/>
          <w:sz w:val="22"/>
          <w:szCs w:val="22"/>
          <w:lang w:val="fr-FR"/>
        </w:rPr>
        <w:t>En cas d’atmosphère intérieure/extérieure particulièrement agressive (piscine chlorée, milieu salin), une étude spécifique du traitement et une pré-anodisation pourra être nécessaire.</w:t>
      </w:r>
    </w:p>
    <w:p w:rsidR="00D04E5D" w:rsidRDefault="00D04E5D" w:rsidP="000B78ED">
      <w:pPr>
        <w:jc w:val="both"/>
        <w:rPr>
          <w:rFonts w:ascii="Times New Roman" w:hAnsi="Times New Roman"/>
          <w:sz w:val="22"/>
          <w:szCs w:val="22"/>
          <w:lang w:val="fr-FR"/>
        </w:rPr>
      </w:pPr>
    </w:p>
    <w:p w:rsidR="00DE650B" w:rsidRPr="00DE650B" w:rsidRDefault="00DE650B" w:rsidP="000B78ED">
      <w:pPr>
        <w:jc w:val="both"/>
        <w:rPr>
          <w:rFonts w:ascii="Times New Roman" w:hAnsi="Times New Roman"/>
          <w:b/>
          <w:sz w:val="22"/>
          <w:szCs w:val="22"/>
          <w:lang w:val="fr-FR"/>
        </w:rPr>
      </w:pPr>
      <w:r>
        <w:rPr>
          <w:rFonts w:ascii="Times New Roman" w:hAnsi="Times New Roman"/>
          <w:b/>
          <w:sz w:val="22"/>
          <w:szCs w:val="22"/>
          <w:lang w:val="fr-FR"/>
        </w:rPr>
        <w:t>Remplissage et système de joints</w:t>
      </w:r>
    </w:p>
    <w:p w:rsidR="00DE650B" w:rsidRPr="000B78ED" w:rsidRDefault="00DE650B" w:rsidP="000B78ED">
      <w:pPr>
        <w:jc w:val="both"/>
        <w:rPr>
          <w:rFonts w:ascii="Times New Roman" w:hAnsi="Times New Roman"/>
          <w:sz w:val="22"/>
          <w:szCs w:val="22"/>
          <w:lang w:val="fr-FR"/>
        </w:rPr>
      </w:pPr>
    </w:p>
    <w:p w:rsidR="00761D15" w:rsidRDefault="00761D15"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permettra </w:t>
      </w:r>
      <w:r w:rsidR="002F00DB">
        <w:rPr>
          <w:rFonts w:ascii="Times New Roman" w:hAnsi="Times New Roman"/>
          <w:sz w:val="22"/>
          <w:szCs w:val="22"/>
          <w:lang w:val="fr-FR"/>
        </w:rPr>
        <w:t xml:space="preserve">la mise en place d’un double ou d’un triple vitrage. Il permettra </w:t>
      </w:r>
      <w:r>
        <w:rPr>
          <w:rFonts w:ascii="Times New Roman" w:hAnsi="Times New Roman"/>
          <w:sz w:val="22"/>
          <w:szCs w:val="22"/>
          <w:lang w:val="fr-FR"/>
        </w:rPr>
        <w:t xml:space="preserve">de prendre en feuillure une épaisseur de </w:t>
      </w:r>
      <w:r w:rsidRPr="001921A5">
        <w:rPr>
          <w:rFonts w:ascii="Times New Roman" w:hAnsi="Times New Roman"/>
          <w:sz w:val="22"/>
          <w:szCs w:val="22"/>
          <w:lang w:val="fr-FR"/>
        </w:rPr>
        <w:t>verre isolant</w:t>
      </w:r>
      <w:r>
        <w:rPr>
          <w:rFonts w:ascii="Times New Roman" w:hAnsi="Times New Roman"/>
          <w:sz w:val="22"/>
          <w:szCs w:val="22"/>
          <w:lang w:val="fr-FR"/>
        </w:rPr>
        <w:t xml:space="preserve"> de 22 à 68 mm pour l’ouvrant et de 10 à 56 mm pour la partie fixe. Le montage sera effectué à l’aide de </w:t>
      </w:r>
      <w:r w:rsidR="0078462A">
        <w:rPr>
          <w:rFonts w:ascii="Times New Roman" w:hAnsi="Times New Roman"/>
          <w:sz w:val="22"/>
          <w:szCs w:val="22"/>
          <w:lang w:val="fr-FR"/>
        </w:rPr>
        <w:t xml:space="preserve">joints EPDM et de </w:t>
      </w:r>
      <w:r>
        <w:rPr>
          <w:rFonts w:ascii="Times New Roman" w:hAnsi="Times New Roman"/>
          <w:sz w:val="22"/>
          <w:szCs w:val="22"/>
          <w:lang w:val="fr-FR"/>
        </w:rPr>
        <w:t>cales de réglage spécifiques au système.</w:t>
      </w:r>
    </w:p>
    <w:p w:rsidR="000B476D" w:rsidRDefault="000B476D"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Les trous de drainage et de ventilation seront réalisés dans l’ouvrant avant le joint central en bas et en haut. </w:t>
      </w:r>
    </w:p>
    <w:p w:rsidR="00D04E5D" w:rsidRDefault="00D04E5D" w:rsidP="00D04E5D">
      <w:pPr>
        <w:jc w:val="both"/>
        <w:rPr>
          <w:rFonts w:ascii="Times New Roman" w:hAnsi="Times New Roman"/>
          <w:sz w:val="22"/>
          <w:szCs w:val="22"/>
          <w:lang w:val="fr-FR"/>
        </w:rPr>
      </w:pPr>
      <w:r w:rsidRPr="00D04E5D">
        <w:rPr>
          <w:rFonts w:ascii="Times New Roman" w:hAnsi="Times New Roman"/>
          <w:sz w:val="22"/>
          <w:szCs w:val="22"/>
          <w:lang w:val="fr-FR"/>
        </w:rPr>
        <w:t>La reprise de charge du vitrage devra se faire, via la cale de vitrage, sur les chambres extérieures et intérieures du profilé de l’</w:t>
      </w:r>
      <w:r w:rsidR="00DE650B">
        <w:rPr>
          <w:rFonts w:ascii="Times New Roman" w:hAnsi="Times New Roman"/>
          <w:sz w:val="22"/>
          <w:szCs w:val="22"/>
          <w:lang w:val="fr-FR"/>
        </w:rPr>
        <w:t>ouvrant.</w:t>
      </w:r>
    </w:p>
    <w:p w:rsidR="00DE650B" w:rsidRDefault="00DE650B" w:rsidP="00DE650B">
      <w:pPr>
        <w:tabs>
          <w:tab w:val="left" w:pos="2893"/>
        </w:tabs>
        <w:jc w:val="both"/>
        <w:rPr>
          <w:rFonts w:ascii="Times New Roman" w:hAnsi="Times New Roman"/>
          <w:b/>
          <w:color w:val="FF0000"/>
          <w:sz w:val="22"/>
          <w:szCs w:val="22"/>
          <w:lang w:val="fr-FR"/>
        </w:rPr>
      </w:pP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Composition et type de vitrage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Ug = …..W/m²°K</w:t>
      </w:r>
    </w:p>
    <w:p w:rsidR="00DE650B" w:rsidRPr="001921A5" w:rsidRDefault="00CF323C" w:rsidP="00DE650B">
      <w:pPr>
        <w:tabs>
          <w:tab w:val="left" w:pos="2893"/>
        </w:tabs>
        <w:jc w:val="both"/>
        <w:rPr>
          <w:rFonts w:ascii="Times New Roman" w:hAnsi="Times New Roman"/>
          <w:b/>
          <w:color w:val="FF0000"/>
          <w:sz w:val="22"/>
          <w:szCs w:val="22"/>
          <w:lang w:val="fr-FR"/>
        </w:rPr>
      </w:pPr>
      <w:r>
        <w:rPr>
          <w:rFonts w:ascii="Times New Roman" w:hAnsi="Times New Roman"/>
          <w:b/>
          <w:color w:val="FF0000"/>
          <w:sz w:val="22"/>
          <w:szCs w:val="22"/>
          <w:lang w:val="fr-FR"/>
        </w:rPr>
        <w:t xml:space="preserve">Valeur </w:t>
      </w:r>
      <w:r>
        <w:rPr>
          <w:rFonts w:ascii="GreekC" w:hAnsi="GreekC" w:cs="GreekC"/>
          <w:b/>
          <w:color w:val="FF0000"/>
          <w:sz w:val="22"/>
          <w:szCs w:val="22"/>
          <w:lang w:val="fr-FR"/>
        </w:rPr>
        <w:t>Y</w:t>
      </w:r>
      <w:r w:rsidR="00DE650B" w:rsidRPr="001921A5">
        <w:rPr>
          <w:rFonts w:ascii="Times New Roman" w:hAnsi="Times New Roman"/>
          <w:b/>
          <w:color w:val="FF0000"/>
          <w:sz w:val="22"/>
          <w:szCs w:val="22"/>
          <w:lang w:val="fr-FR"/>
        </w:rPr>
        <w:t xml:space="preserve"> de l’intercalaire du vitrage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Facteur Solaire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Transmission lumineuse = …%</w:t>
      </w:r>
    </w:p>
    <w:p w:rsidR="00DE650B" w:rsidRDefault="00DE650B" w:rsidP="00D04E5D">
      <w:pPr>
        <w:jc w:val="both"/>
        <w:rPr>
          <w:rFonts w:ascii="Times New Roman" w:hAnsi="Times New Roman"/>
          <w:sz w:val="22"/>
          <w:szCs w:val="22"/>
          <w:lang w:val="fr-FR"/>
        </w:rPr>
      </w:pP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Tous les joints seront en EPDM noir résistant aux intempéries. </w:t>
      </w:r>
      <w:r w:rsidR="006655EA">
        <w:rPr>
          <w:rFonts w:ascii="Times New Roman" w:hAnsi="Times New Roman"/>
          <w:sz w:val="22"/>
          <w:szCs w:val="22"/>
          <w:lang w:val="fr-FR"/>
        </w:rPr>
        <w:t>Le joint médian</w:t>
      </w:r>
      <w:r w:rsidRPr="000B78ED">
        <w:rPr>
          <w:rFonts w:ascii="Times New Roman" w:hAnsi="Times New Roman"/>
          <w:sz w:val="22"/>
          <w:szCs w:val="22"/>
          <w:lang w:val="fr-FR"/>
        </w:rPr>
        <w:t xml:space="preserve"> sera en EPDM </w:t>
      </w:r>
      <w:r w:rsidR="00EA6492">
        <w:rPr>
          <w:rFonts w:ascii="Times New Roman" w:hAnsi="Times New Roman"/>
          <w:sz w:val="22"/>
          <w:szCs w:val="22"/>
          <w:lang w:val="fr-FR"/>
        </w:rPr>
        <w:t>coextrudé avec de la mousse EPDM.</w:t>
      </w:r>
      <w:r w:rsidRPr="000B78ED">
        <w:rPr>
          <w:rFonts w:ascii="Times New Roman" w:hAnsi="Times New Roman"/>
          <w:sz w:val="22"/>
          <w:szCs w:val="22"/>
          <w:lang w:val="fr-FR"/>
        </w:rPr>
        <w:t xml:space="preserve"> </w:t>
      </w:r>
      <w:r w:rsidRPr="00D04E5D">
        <w:rPr>
          <w:rFonts w:ascii="Times New Roman" w:hAnsi="Times New Roman"/>
          <w:sz w:val="22"/>
          <w:szCs w:val="22"/>
          <w:lang w:val="fr-FR"/>
        </w:rPr>
        <w:t>L’ensemble permettra d’améliorer la performance thermique du système et sera instal</w:t>
      </w:r>
      <w:r>
        <w:rPr>
          <w:rFonts w:ascii="Times New Roman" w:hAnsi="Times New Roman"/>
          <w:sz w:val="22"/>
          <w:szCs w:val="22"/>
          <w:lang w:val="fr-FR"/>
        </w:rPr>
        <w:t>lé</w:t>
      </w:r>
      <w:r w:rsidRPr="00D04E5D">
        <w:rPr>
          <w:rFonts w:ascii="Times New Roman" w:hAnsi="Times New Roman"/>
          <w:sz w:val="22"/>
          <w:szCs w:val="22"/>
          <w:lang w:val="fr-FR"/>
        </w:rPr>
        <w:t xml:space="preserve"> </w:t>
      </w:r>
      <w:r>
        <w:rPr>
          <w:rFonts w:ascii="Times New Roman" w:hAnsi="Times New Roman"/>
          <w:sz w:val="22"/>
          <w:szCs w:val="22"/>
          <w:lang w:val="fr-FR"/>
        </w:rPr>
        <w:t xml:space="preserve">au centre du dormant </w:t>
      </w:r>
      <w:r w:rsidRPr="00D04E5D">
        <w:rPr>
          <w:rFonts w:ascii="Times New Roman" w:hAnsi="Times New Roman"/>
          <w:sz w:val="22"/>
          <w:szCs w:val="22"/>
          <w:lang w:val="fr-FR"/>
        </w:rPr>
        <w:t xml:space="preserve">au niveau des entretoises en THERMORIT </w:t>
      </w:r>
      <w:r>
        <w:rPr>
          <w:rFonts w:ascii="Times New Roman" w:hAnsi="Times New Roman"/>
          <w:sz w:val="22"/>
          <w:szCs w:val="22"/>
          <w:lang w:val="fr-FR"/>
        </w:rPr>
        <w:t xml:space="preserve">par enfichage. </w:t>
      </w:r>
      <w:r w:rsidR="006655EA">
        <w:rPr>
          <w:rFonts w:ascii="Times New Roman" w:hAnsi="Times New Roman"/>
          <w:sz w:val="22"/>
          <w:szCs w:val="22"/>
          <w:lang w:val="fr-FR"/>
        </w:rPr>
        <w:t>Le joint médian</w:t>
      </w:r>
      <w:r w:rsidRPr="00D04E5D">
        <w:rPr>
          <w:rFonts w:ascii="Times New Roman" w:hAnsi="Times New Roman"/>
          <w:sz w:val="22"/>
          <w:szCs w:val="22"/>
          <w:lang w:val="fr-FR"/>
        </w:rPr>
        <w:t xml:space="preserve"> </w:t>
      </w:r>
      <w:r>
        <w:rPr>
          <w:rFonts w:ascii="Times New Roman" w:hAnsi="Times New Roman"/>
          <w:sz w:val="22"/>
          <w:szCs w:val="22"/>
          <w:lang w:val="fr-FR"/>
        </w:rPr>
        <w:t xml:space="preserve">sera liaisonné par </w:t>
      </w:r>
      <w:r w:rsidR="00EA6492">
        <w:rPr>
          <w:rFonts w:ascii="Times New Roman" w:hAnsi="Times New Roman"/>
          <w:sz w:val="22"/>
          <w:szCs w:val="22"/>
          <w:lang w:val="fr-FR"/>
        </w:rPr>
        <w:t>des angles vulcanisés ou avec des pièces d’angles moulées à coller.</w:t>
      </w:r>
    </w:p>
    <w:p w:rsidR="00DE650B" w:rsidRPr="00D04E5D" w:rsidRDefault="00DE650B" w:rsidP="00DE650B">
      <w:pPr>
        <w:jc w:val="both"/>
        <w:rPr>
          <w:rFonts w:ascii="Times New Roman" w:hAnsi="Times New Roman"/>
          <w:sz w:val="22"/>
          <w:szCs w:val="22"/>
          <w:lang w:val="fr-FR"/>
        </w:rPr>
      </w:pPr>
      <w:r w:rsidRPr="00D04E5D">
        <w:rPr>
          <w:rFonts w:ascii="Times New Roman" w:hAnsi="Times New Roman"/>
          <w:sz w:val="22"/>
          <w:szCs w:val="22"/>
          <w:lang w:val="fr-FR"/>
        </w:rPr>
        <w:t>Le joint de frappe intérieur ser</w:t>
      </w:r>
      <w:r w:rsidR="00EA6492">
        <w:rPr>
          <w:rFonts w:ascii="Times New Roman" w:hAnsi="Times New Roman"/>
          <w:sz w:val="22"/>
          <w:szCs w:val="22"/>
          <w:lang w:val="fr-FR"/>
        </w:rPr>
        <w:t>a</w:t>
      </w:r>
      <w:r w:rsidRPr="00D04E5D">
        <w:rPr>
          <w:rFonts w:ascii="Times New Roman" w:hAnsi="Times New Roman"/>
          <w:sz w:val="22"/>
          <w:szCs w:val="22"/>
          <w:lang w:val="fr-FR"/>
        </w:rPr>
        <w:t xml:space="preserve"> continu et ne devra</w:t>
      </w:r>
      <w:r w:rsidR="00F138B8">
        <w:rPr>
          <w:rFonts w:ascii="Times New Roman" w:hAnsi="Times New Roman"/>
          <w:sz w:val="22"/>
          <w:szCs w:val="22"/>
          <w:lang w:val="fr-FR"/>
        </w:rPr>
        <w:t xml:space="preserve"> en aucun cas </w:t>
      </w:r>
      <w:r w:rsidRPr="00D04E5D">
        <w:rPr>
          <w:rFonts w:ascii="Times New Roman" w:hAnsi="Times New Roman"/>
          <w:sz w:val="22"/>
          <w:szCs w:val="22"/>
          <w:lang w:val="fr-FR"/>
        </w:rPr>
        <w:t>être interrompu par les ferrures.</w:t>
      </w:r>
    </w:p>
    <w:p w:rsidR="00DE650B" w:rsidRDefault="00DE650B" w:rsidP="00D04E5D">
      <w:pPr>
        <w:jc w:val="both"/>
        <w:rPr>
          <w:rFonts w:ascii="Times New Roman" w:hAnsi="Times New Roman"/>
          <w:sz w:val="22"/>
          <w:szCs w:val="22"/>
          <w:lang w:val="fr-FR"/>
        </w:rPr>
      </w:pPr>
    </w:p>
    <w:p w:rsidR="00E95061" w:rsidRPr="002F00DB" w:rsidRDefault="00E95061" w:rsidP="000B78ED">
      <w:pPr>
        <w:tabs>
          <w:tab w:val="left" w:pos="2893"/>
        </w:tabs>
        <w:jc w:val="both"/>
        <w:rPr>
          <w:rFonts w:ascii="Times New Roman" w:hAnsi="Times New Roman"/>
          <w:b/>
          <w:sz w:val="22"/>
          <w:szCs w:val="22"/>
          <w:lang w:val="fr-FR"/>
        </w:rPr>
      </w:pPr>
      <w:r w:rsidRPr="002F00DB">
        <w:rPr>
          <w:rFonts w:ascii="Times New Roman" w:hAnsi="Times New Roman"/>
          <w:b/>
          <w:sz w:val="22"/>
          <w:szCs w:val="22"/>
          <w:lang w:val="fr-FR"/>
        </w:rPr>
        <w:t xml:space="preserve">Dimensions </w:t>
      </w:r>
      <w:r w:rsidR="002F00DB">
        <w:rPr>
          <w:rFonts w:ascii="Times New Roman" w:hAnsi="Times New Roman"/>
          <w:b/>
          <w:sz w:val="22"/>
          <w:szCs w:val="22"/>
          <w:lang w:val="fr-FR"/>
        </w:rPr>
        <w:t>et poids</w:t>
      </w:r>
      <w:r w:rsidR="00862AB3">
        <w:rPr>
          <w:rFonts w:ascii="Times New Roman" w:hAnsi="Times New Roman"/>
          <w:b/>
          <w:sz w:val="22"/>
          <w:szCs w:val="22"/>
          <w:lang w:val="fr-FR"/>
        </w:rPr>
        <w:t xml:space="preserve"> maximum admissibles</w:t>
      </w:r>
    </w:p>
    <w:p w:rsidR="00E95061" w:rsidRDefault="00E95061" w:rsidP="000B78ED">
      <w:pPr>
        <w:tabs>
          <w:tab w:val="left" w:pos="2893"/>
        </w:tabs>
        <w:jc w:val="both"/>
        <w:rPr>
          <w:rFonts w:ascii="Times New Roman" w:hAnsi="Times New Roman"/>
          <w:sz w:val="22"/>
          <w:szCs w:val="22"/>
          <w:lang w:val="fr-FR"/>
        </w:rPr>
      </w:pPr>
    </w:p>
    <w:p w:rsidR="002F00DB" w:rsidRDefault="002F00DB"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Les dimensions maximales certifiées du système </w:t>
      </w:r>
      <w:r w:rsidRPr="00A01968">
        <w:rPr>
          <w:rFonts w:ascii="Times New Roman" w:hAnsi="Times New Roman"/>
          <w:b/>
          <w:sz w:val="22"/>
          <w:szCs w:val="22"/>
          <w:lang w:val="fr-FR"/>
        </w:rPr>
        <w:t>FRAME+ 75 WI</w:t>
      </w:r>
      <w:r>
        <w:rPr>
          <w:rFonts w:ascii="Times New Roman" w:hAnsi="Times New Roman"/>
          <w:sz w:val="22"/>
          <w:szCs w:val="22"/>
          <w:lang w:val="fr-FR"/>
        </w:rPr>
        <w:t xml:space="preserve"> </w:t>
      </w:r>
      <w:r w:rsidR="00BD5C2A">
        <w:rPr>
          <w:rFonts w:ascii="Times New Roman" w:hAnsi="Times New Roman"/>
          <w:sz w:val="22"/>
          <w:szCs w:val="22"/>
          <w:lang w:val="fr-FR"/>
        </w:rPr>
        <w:t xml:space="preserve">par vantail </w:t>
      </w:r>
      <w:r>
        <w:rPr>
          <w:rFonts w:ascii="Times New Roman" w:hAnsi="Times New Roman"/>
          <w:sz w:val="22"/>
          <w:szCs w:val="22"/>
          <w:lang w:val="fr-FR"/>
        </w:rPr>
        <w:t xml:space="preserve">seront de (H x L) 1600 x 2100 mm et de (H x L) 1100 x 2500 mm. </w:t>
      </w:r>
    </w:p>
    <w:p w:rsidR="002F00DB" w:rsidRDefault="002F00DB" w:rsidP="000B78ED">
      <w:pPr>
        <w:tabs>
          <w:tab w:val="left" w:pos="2893"/>
        </w:tabs>
        <w:jc w:val="both"/>
        <w:rPr>
          <w:rFonts w:ascii="Times New Roman" w:hAnsi="Times New Roman"/>
          <w:sz w:val="22"/>
          <w:szCs w:val="22"/>
          <w:lang w:val="fr-FR"/>
        </w:rPr>
      </w:pPr>
    </w:p>
    <w:p w:rsidR="002F00DB" w:rsidRDefault="002F00DB"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Pr="00A01968">
        <w:rPr>
          <w:rFonts w:ascii="Times New Roman" w:hAnsi="Times New Roman"/>
          <w:b/>
          <w:sz w:val="22"/>
          <w:szCs w:val="22"/>
          <w:lang w:val="fr-FR"/>
        </w:rPr>
        <w:t>FRAME+ 75 WI</w:t>
      </w:r>
      <w:r>
        <w:rPr>
          <w:rFonts w:ascii="Times New Roman" w:hAnsi="Times New Roman"/>
          <w:sz w:val="22"/>
          <w:szCs w:val="22"/>
          <w:lang w:val="fr-FR"/>
        </w:rPr>
        <w:t xml:space="preserve"> permettra d’atteindre les poids </w:t>
      </w:r>
      <w:r w:rsidR="00B0628A">
        <w:rPr>
          <w:rFonts w:ascii="Times New Roman" w:hAnsi="Times New Roman"/>
          <w:sz w:val="22"/>
          <w:szCs w:val="22"/>
          <w:lang w:val="fr-FR"/>
        </w:rPr>
        <w:t>maximum</w:t>
      </w:r>
      <w:r>
        <w:rPr>
          <w:rFonts w:ascii="Times New Roman" w:hAnsi="Times New Roman"/>
          <w:sz w:val="22"/>
          <w:szCs w:val="22"/>
          <w:lang w:val="fr-FR"/>
        </w:rPr>
        <w:t xml:space="preserve"> suivants</w:t>
      </w:r>
      <w:r w:rsidR="00862AB3">
        <w:rPr>
          <w:rFonts w:ascii="Times New Roman" w:hAnsi="Times New Roman"/>
          <w:sz w:val="22"/>
          <w:szCs w:val="22"/>
          <w:lang w:val="fr-FR"/>
        </w:rPr>
        <w:t xml:space="preserve"> selon les types de </w:t>
      </w:r>
      <w:r w:rsidR="006655EA">
        <w:rPr>
          <w:rFonts w:ascii="Times New Roman" w:hAnsi="Times New Roman"/>
          <w:sz w:val="22"/>
          <w:szCs w:val="22"/>
          <w:lang w:val="fr-FR"/>
        </w:rPr>
        <w:t>manœuvre</w:t>
      </w:r>
      <w:r>
        <w:rPr>
          <w:rFonts w:ascii="Times New Roman" w:hAnsi="Times New Roman"/>
          <w:sz w:val="22"/>
          <w:szCs w:val="22"/>
          <w:lang w:val="fr-FR"/>
        </w:rPr>
        <w:t xml:space="preserve"> : </w:t>
      </w:r>
    </w:p>
    <w:p w:rsidR="002F00DB" w:rsidRDefault="002F00DB" w:rsidP="000B78ED">
      <w:pPr>
        <w:tabs>
          <w:tab w:val="left" w:pos="2893"/>
        </w:tabs>
        <w:jc w:val="both"/>
        <w:rPr>
          <w:rFonts w:ascii="Times New Roman" w:hAnsi="Times New Roman"/>
          <w:sz w:val="22"/>
          <w:szCs w:val="22"/>
          <w:lang w:val="fr-FR"/>
        </w:rPr>
      </w:pP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862AB3">
        <w:rPr>
          <w:rFonts w:ascii="Times New Roman" w:hAnsi="Times New Roman"/>
          <w:sz w:val="22"/>
          <w:szCs w:val="22"/>
          <w:lang w:val="fr-FR"/>
        </w:rPr>
        <w:t xml:space="preserve">standards </w:t>
      </w:r>
      <w:r w:rsidRPr="00F5313D">
        <w:rPr>
          <w:rFonts w:ascii="Times New Roman" w:hAnsi="Times New Roman"/>
          <w:sz w:val="22"/>
          <w:szCs w:val="22"/>
          <w:lang w:val="fr-FR"/>
        </w:rPr>
        <w:t>en applique en Oscillo-Battant (OB)</w:t>
      </w: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862AB3">
        <w:rPr>
          <w:rFonts w:ascii="Times New Roman" w:hAnsi="Times New Roman"/>
          <w:sz w:val="22"/>
          <w:szCs w:val="22"/>
          <w:lang w:val="fr-FR"/>
        </w:rPr>
        <w:t>renforcées en applique</w:t>
      </w:r>
      <w:r w:rsidRPr="00F5313D">
        <w:rPr>
          <w:rFonts w:ascii="Times New Roman" w:hAnsi="Times New Roman"/>
          <w:sz w:val="22"/>
          <w:szCs w:val="22"/>
          <w:lang w:val="fr-FR"/>
        </w:rPr>
        <w:t xml:space="preserve"> en Oscillo-Battant (OB)</w:t>
      </w:r>
    </w:p>
    <w:p w:rsidR="002F00DB" w:rsidRDefault="002F00DB"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lastRenderedPageBreak/>
        <w:t xml:space="preserve">130 kg avec ferrures </w:t>
      </w:r>
      <w:r w:rsidR="00F74D2E" w:rsidRPr="00F5313D">
        <w:rPr>
          <w:rFonts w:ascii="Times New Roman" w:hAnsi="Times New Roman"/>
          <w:sz w:val="22"/>
          <w:szCs w:val="22"/>
          <w:lang w:val="fr-FR"/>
        </w:rPr>
        <w:t xml:space="preserve">standards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300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Default="00B0628A"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150 kg avec des ferrures encastrées</w:t>
      </w:r>
    </w:p>
    <w:p w:rsidR="002F00DB" w:rsidRDefault="002F00DB" w:rsidP="000B78ED">
      <w:pPr>
        <w:tabs>
          <w:tab w:val="left" w:pos="2893"/>
        </w:tabs>
        <w:jc w:val="both"/>
        <w:rPr>
          <w:rFonts w:ascii="Times New Roman" w:hAnsi="Times New Roman"/>
          <w:sz w:val="22"/>
          <w:szCs w:val="22"/>
          <w:lang w:val="fr-FR"/>
        </w:rPr>
      </w:pPr>
    </w:p>
    <w:p w:rsidR="00862AB3" w:rsidRDefault="00862AB3" w:rsidP="000B78ED">
      <w:pPr>
        <w:tabs>
          <w:tab w:val="left" w:pos="2893"/>
        </w:tabs>
        <w:jc w:val="both"/>
        <w:rPr>
          <w:rFonts w:ascii="Times New Roman" w:hAnsi="Times New Roman"/>
          <w:sz w:val="22"/>
          <w:szCs w:val="22"/>
          <w:lang w:val="fr-FR"/>
        </w:rPr>
      </w:pPr>
      <w:r w:rsidRPr="00862AB3">
        <w:rPr>
          <w:rFonts w:ascii="Times New Roman" w:hAnsi="Times New Roman"/>
          <w:sz w:val="22"/>
          <w:szCs w:val="22"/>
          <w:lang w:val="fr-FR"/>
        </w:rPr>
        <w:t>La quantité des verrouillages est définie en fonction de la grandeur de l’ouvrant et de la charge due à la pression du vent. Les dimensions permises des ouvrants sont fonction du poids des remplissages par rapport à la surface et doivent être déterminées selon les données du fournisseur de système. L’ouverture et la fermeture de la fenêtre oscillo-battante, à la française ou à soufflet doit pouvoir s’effectuer, au choix, par l’intermédiaire de poignées propres au système ou de poignées usuelles</w:t>
      </w:r>
      <w:r w:rsidR="00A01968">
        <w:rPr>
          <w:rFonts w:ascii="Times New Roman" w:hAnsi="Times New Roman"/>
          <w:sz w:val="22"/>
          <w:szCs w:val="22"/>
          <w:lang w:val="fr-FR"/>
        </w:rPr>
        <w:t>.</w:t>
      </w:r>
    </w:p>
    <w:p w:rsidR="00862AB3" w:rsidRDefault="00862AB3" w:rsidP="000B78ED">
      <w:pPr>
        <w:tabs>
          <w:tab w:val="left" w:pos="2893"/>
        </w:tabs>
        <w:jc w:val="both"/>
        <w:rPr>
          <w:rFonts w:ascii="Times New Roman" w:hAnsi="Times New Roman"/>
          <w:sz w:val="22"/>
          <w:szCs w:val="22"/>
          <w:lang w:val="fr-FR"/>
        </w:rPr>
      </w:pPr>
    </w:p>
    <w:p w:rsidR="00862AB3" w:rsidRPr="0010121F" w:rsidRDefault="0010121F" w:rsidP="000B78ED">
      <w:pPr>
        <w:jc w:val="both"/>
        <w:rPr>
          <w:rFonts w:ascii="Times New Roman" w:hAnsi="Times New Roman"/>
          <w:sz w:val="22"/>
          <w:szCs w:val="22"/>
          <w:lang w:val="fr-FR"/>
        </w:rPr>
      </w:pPr>
      <w:r w:rsidRPr="0010121F">
        <w:rPr>
          <w:rFonts w:ascii="Times New Roman" w:hAnsi="Times New Roman"/>
          <w:sz w:val="22"/>
          <w:szCs w:val="22"/>
          <w:lang w:val="fr-FR"/>
        </w:rPr>
        <w:t>Quel que soit le type de manœuvre, le système prévoira un mécanisme anti-fausse manœuvre. En fonction des dimensions et poids de l’ensemble et des recommandations de RAICO, des éléments spécifiques supplémentaires tel</w:t>
      </w:r>
      <w:r w:rsidR="00CF323C">
        <w:rPr>
          <w:rFonts w:ascii="Times New Roman" w:hAnsi="Times New Roman"/>
          <w:sz w:val="22"/>
          <w:szCs w:val="22"/>
          <w:lang w:val="fr-FR"/>
        </w:rPr>
        <w:t>s</w:t>
      </w:r>
      <w:r w:rsidRPr="0010121F">
        <w:rPr>
          <w:rFonts w:ascii="Times New Roman" w:hAnsi="Times New Roman"/>
          <w:sz w:val="22"/>
          <w:szCs w:val="22"/>
          <w:lang w:val="fr-FR"/>
        </w:rPr>
        <w:t xml:space="preserve"> que ferrures, paumelles, compas pourront être nécessaires.</w:t>
      </w:r>
      <w:r w:rsidR="00862AB3" w:rsidRPr="0010121F">
        <w:rPr>
          <w:rFonts w:ascii="Times New Roman" w:hAnsi="Times New Roman"/>
          <w:sz w:val="22"/>
          <w:szCs w:val="22"/>
          <w:lang w:val="fr-FR"/>
        </w:rPr>
        <w:t xml:space="preserve"> </w:t>
      </w:r>
      <w:r w:rsidRPr="0010121F">
        <w:rPr>
          <w:rFonts w:ascii="Times New Roman" w:hAnsi="Times New Roman"/>
          <w:sz w:val="22"/>
          <w:szCs w:val="22"/>
          <w:lang w:val="fr-FR"/>
        </w:rPr>
        <w:t>Des éléments spécifiques tel</w:t>
      </w:r>
      <w:r w:rsidR="00CF323C">
        <w:rPr>
          <w:rFonts w:ascii="Times New Roman" w:hAnsi="Times New Roman"/>
          <w:sz w:val="22"/>
          <w:szCs w:val="22"/>
          <w:lang w:val="fr-FR"/>
        </w:rPr>
        <w:t>s</w:t>
      </w:r>
      <w:r w:rsidRPr="0010121F">
        <w:rPr>
          <w:rFonts w:ascii="Times New Roman" w:hAnsi="Times New Roman"/>
          <w:sz w:val="22"/>
          <w:szCs w:val="22"/>
          <w:lang w:val="fr-FR"/>
        </w:rPr>
        <w:t xml:space="preserve"> que poignées, serrures, limiteur d’ouverture et contacts de position seront décrits de manière spécifique.</w:t>
      </w:r>
    </w:p>
    <w:p w:rsidR="00862AB3" w:rsidRDefault="00862AB3" w:rsidP="000B78ED">
      <w:pPr>
        <w:tabs>
          <w:tab w:val="left" w:pos="2893"/>
        </w:tabs>
        <w:jc w:val="both"/>
        <w:rPr>
          <w:rFonts w:ascii="Times New Roman" w:hAnsi="Times New Roman"/>
          <w:sz w:val="22"/>
          <w:szCs w:val="22"/>
          <w:lang w:val="fr-FR"/>
        </w:rPr>
      </w:pPr>
    </w:p>
    <w:p w:rsidR="00F5313D" w:rsidRPr="006B4EA0" w:rsidRDefault="00F5313D" w:rsidP="000B78ED">
      <w:pPr>
        <w:jc w:val="both"/>
        <w:rPr>
          <w:rFonts w:ascii="Times New Roman" w:hAnsi="Times New Roman"/>
          <w:b/>
          <w:sz w:val="22"/>
          <w:szCs w:val="22"/>
          <w:lang w:val="fr-FR"/>
        </w:rPr>
      </w:pPr>
      <w:bookmarkStart w:id="0" w:name="_GoBack"/>
      <w:bookmarkEnd w:id="0"/>
      <w:r w:rsidRPr="006B4EA0">
        <w:rPr>
          <w:rFonts w:ascii="Times New Roman" w:hAnsi="Times New Roman"/>
          <w:b/>
          <w:sz w:val="22"/>
          <w:szCs w:val="22"/>
          <w:lang w:val="fr-FR"/>
        </w:rPr>
        <w:t>Anti effraction</w:t>
      </w:r>
    </w:p>
    <w:p w:rsidR="00F5313D" w:rsidRDefault="00F5313D" w:rsidP="000B78ED">
      <w:pPr>
        <w:jc w:val="both"/>
        <w:rPr>
          <w:rFonts w:ascii="Times New Roman" w:hAnsi="Times New Roman"/>
          <w:sz w:val="22"/>
          <w:szCs w:val="22"/>
          <w:lang w:val="fr-FR"/>
        </w:rPr>
      </w:pPr>
    </w:p>
    <w:p w:rsidR="00F5313D" w:rsidRDefault="006066C7"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A01968">
        <w:rPr>
          <w:rFonts w:ascii="Times New Roman" w:hAnsi="Times New Roman"/>
          <w:b/>
          <w:sz w:val="22"/>
          <w:szCs w:val="22"/>
          <w:lang w:val="fr-FR"/>
        </w:rPr>
        <w:t>FRAME+ 75 WI</w:t>
      </w:r>
      <w:r>
        <w:rPr>
          <w:rFonts w:ascii="Times New Roman" w:hAnsi="Times New Roman"/>
          <w:sz w:val="22"/>
          <w:szCs w:val="22"/>
          <w:lang w:val="fr-FR"/>
        </w:rPr>
        <w:t xml:space="preserve"> permettra d’atteindre une classe de résistance à l’effraction jusqu’à un niveau RC2 selon NF EN 1627 – 1630 grâce à des ergots de fermeture de grande qualité. </w:t>
      </w:r>
    </w:p>
    <w:p w:rsidR="00DE650B" w:rsidRDefault="00DE650B" w:rsidP="000B78ED">
      <w:pPr>
        <w:jc w:val="both"/>
        <w:rPr>
          <w:rFonts w:ascii="Times New Roman" w:hAnsi="Times New Roman"/>
          <w:sz w:val="22"/>
          <w:szCs w:val="22"/>
          <w:lang w:val="fr-FR"/>
        </w:rPr>
      </w:pPr>
    </w:p>
    <w:p w:rsidR="00DE650B" w:rsidRPr="00DE650B" w:rsidRDefault="00DE650B" w:rsidP="000B78ED">
      <w:pPr>
        <w:jc w:val="both"/>
        <w:rPr>
          <w:rFonts w:ascii="Times New Roman" w:hAnsi="Times New Roman"/>
          <w:b/>
          <w:sz w:val="22"/>
          <w:szCs w:val="22"/>
          <w:lang w:val="fr-FR"/>
        </w:rPr>
      </w:pPr>
      <w:r w:rsidRPr="00DE650B">
        <w:rPr>
          <w:rFonts w:ascii="Times New Roman" w:hAnsi="Times New Roman"/>
          <w:b/>
          <w:sz w:val="22"/>
          <w:szCs w:val="22"/>
          <w:lang w:val="fr-FR"/>
        </w:rPr>
        <w:t>Montage</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A01968">
        <w:rPr>
          <w:rFonts w:ascii="Times New Roman" w:hAnsi="Times New Roman"/>
          <w:b/>
          <w:sz w:val="22"/>
          <w:szCs w:val="22"/>
          <w:lang w:val="fr-FR"/>
        </w:rPr>
        <w:t>FRAME+ 75 WI</w:t>
      </w:r>
      <w:r>
        <w:rPr>
          <w:rFonts w:ascii="Times New Roman" w:hAnsi="Times New Roman"/>
          <w:sz w:val="22"/>
          <w:szCs w:val="22"/>
          <w:lang w:val="fr-FR"/>
        </w:rPr>
        <w:t xml:space="preserve"> s’intégrera dans toutes les constructions murales usuelles avec les profilés de raccords correspondants. Le système ne pourra reprendre aucune charge structurelle du gros œuvre.</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 xml:space="preserve">L’entreprise adjudicataire sera responsable de la mise en œuvre du système </w:t>
      </w:r>
      <w:r w:rsidRPr="00A01968">
        <w:rPr>
          <w:rFonts w:ascii="Times New Roman" w:hAnsi="Times New Roman"/>
          <w:b/>
          <w:sz w:val="22"/>
          <w:szCs w:val="22"/>
          <w:lang w:val="fr-FR"/>
        </w:rPr>
        <w:t>FRAME+ 75 WI</w:t>
      </w:r>
      <w:r>
        <w:rPr>
          <w:rFonts w:ascii="Times New Roman" w:hAnsi="Times New Roman"/>
          <w:sz w:val="22"/>
          <w:szCs w:val="22"/>
          <w:lang w:val="fr-FR"/>
        </w:rPr>
        <w:t xml:space="preserve"> selon les normes et directives en vigueur.</w:t>
      </w:r>
      <w:r w:rsidR="00185447">
        <w:rPr>
          <w:rFonts w:ascii="Times New Roman" w:hAnsi="Times New Roman"/>
          <w:sz w:val="22"/>
          <w:szCs w:val="22"/>
          <w:lang w:val="fr-FR"/>
        </w:rPr>
        <w:t xml:space="preserve"> Elle devra fournir à l’architecte les détails de raccord au gros œuvre. Toutes le</w:t>
      </w:r>
      <w:r w:rsidR="00CF323C">
        <w:rPr>
          <w:rFonts w:ascii="Times New Roman" w:hAnsi="Times New Roman"/>
          <w:sz w:val="22"/>
          <w:szCs w:val="22"/>
          <w:lang w:val="fr-FR"/>
        </w:rPr>
        <w:t>s pièces de jonction, tôles et</w:t>
      </w:r>
      <w:r w:rsidR="00185447">
        <w:rPr>
          <w:rFonts w:ascii="Times New Roman" w:hAnsi="Times New Roman"/>
          <w:sz w:val="22"/>
          <w:szCs w:val="22"/>
          <w:lang w:val="fr-FR"/>
        </w:rPr>
        <w:t xml:space="preserve"> raccord en aluminium </w:t>
      </w:r>
      <w:r w:rsidR="00EA6492">
        <w:rPr>
          <w:rFonts w:ascii="Times New Roman" w:hAnsi="Times New Roman"/>
          <w:sz w:val="22"/>
          <w:szCs w:val="22"/>
          <w:lang w:val="fr-FR"/>
        </w:rPr>
        <w:t>devront assurer la rupture de pont thermique et la gestion des dilatations.</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 xml:space="preserve">Le montage des variantes décrites ci-dessus sera effectué selon les prescriptions de construction et les directives de montage de RAICO. </w:t>
      </w:r>
    </w:p>
    <w:p w:rsidR="00FB1574" w:rsidRDefault="00FB1574" w:rsidP="000B78ED">
      <w:pPr>
        <w:jc w:val="both"/>
        <w:rPr>
          <w:rFonts w:ascii="Times New Roman" w:hAnsi="Times New Roman"/>
          <w:sz w:val="22"/>
          <w:szCs w:val="22"/>
          <w:lang w:val="fr-FR"/>
        </w:rPr>
      </w:pPr>
    </w:p>
    <w:p w:rsidR="00FB1574" w:rsidRPr="00F5313D" w:rsidRDefault="00FB1574" w:rsidP="000B78ED">
      <w:pPr>
        <w:jc w:val="both"/>
        <w:rPr>
          <w:rFonts w:ascii="Times New Roman" w:hAnsi="Times New Roman"/>
          <w:sz w:val="22"/>
          <w:szCs w:val="22"/>
          <w:lang w:val="fr-FR"/>
        </w:rPr>
      </w:pPr>
    </w:p>
    <w:sectPr w:rsidR="00FB1574" w:rsidRPr="00F5313D" w:rsidSect="000C50F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FC8" w:rsidRDefault="00394FC8" w:rsidP="000C50F7">
      <w:r>
        <w:separator/>
      </w:r>
    </w:p>
  </w:endnote>
  <w:endnote w:type="continuationSeparator" w:id="0">
    <w:p w:rsidR="00394FC8" w:rsidRDefault="00394FC8" w:rsidP="000C5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1968" w:rsidRDefault="00A01968" w:rsidP="00BE77C9">
    <w:pPr>
      <w:pStyle w:val="Pieddepage"/>
      <w:jc w:val="center"/>
      <w:rPr>
        <w:rFonts w:ascii="Times New Roman" w:hAnsi="Times New Roman"/>
        <w:lang w:val="fr-FR"/>
      </w:rPr>
    </w:pPr>
  </w:p>
  <w:p w:rsidR="00BE77C9" w:rsidRPr="00BE77C9" w:rsidRDefault="00BE77C9" w:rsidP="00BE77C9">
    <w:pPr>
      <w:pStyle w:val="Pieddepage"/>
      <w:jc w:val="center"/>
      <w:rPr>
        <w:rFonts w:ascii="Times New Roman" w:hAnsi="Times New Roman"/>
        <w:lang w:val="fr-FR"/>
      </w:rPr>
    </w:pPr>
    <w:r w:rsidRPr="00BE77C9">
      <w:rPr>
        <w:rFonts w:ascii="Times New Roman" w:hAnsi="Times New Roman"/>
        <w:lang w:val="fr-FR"/>
      </w:rPr>
      <w:t>RAICO FRANCE – 8a rue Icar</w:t>
    </w:r>
    <w:r w:rsidR="00A01968">
      <w:rPr>
        <w:rFonts w:ascii="Times New Roman" w:hAnsi="Times New Roman"/>
        <w:lang w:val="fr-FR"/>
      </w:rPr>
      <w:t>e</w:t>
    </w:r>
    <w:r w:rsidRPr="00BE77C9">
      <w:rPr>
        <w:rFonts w:ascii="Times New Roman" w:hAnsi="Times New Roman"/>
        <w:lang w:val="fr-FR"/>
      </w:rPr>
      <w:t xml:space="preserve"> 67960 ENTZHEIM – 03.88.78.48.94 – Votre contact : a.demontigny@raico.fr</w:t>
    </w:r>
  </w:p>
  <w:p w:rsidR="00BE77C9" w:rsidRPr="00BE77C9" w:rsidRDefault="00BE77C9">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FC8" w:rsidRDefault="00394FC8" w:rsidP="000C50F7">
      <w:r>
        <w:separator/>
      </w:r>
    </w:p>
  </w:footnote>
  <w:footnote w:type="continuationSeparator" w:id="0">
    <w:p w:rsidR="00394FC8" w:rsidRDefault="00394FC8" w:rsidP="000C5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b/>
        <w:bCs/>
        <w:sz w:val="28"/>
        <w:szCs w:val="28"/>
      </w:rPr>
      <w:alias w:val="Titre"/>
      <w:id w:val="77807649"/>
      <w:placeholder>
        <w:docPart w:val="88D85D16AB3D401E92172CDAE378AC34"/>
      </w:placeholder>
      <w:dataBinding w:prefixMappings="xmlns:ns0='http://schemas.openxmlformats.org/package/2006/metadata/core-properties' xmlns:ns1='http://purl.org/dc/elements/1.1/'" w:xpath="/ns0:coreProperties[1]/ns1:title[1]" w:storeItemID="{6C3C8BC8-F283-45AE-878A-BAB7291924A1}"/>
      <w:text/>
    </w:sdtPr>
    <w:sdtEndPr/>
    <w:sdtContent>
      <w:p w:rsidR="000C50F7" w:rsidRPr="00BE77C9" w:rsidRDefault="000C50F7">
        <w:pPr>
          <w:pStyle w:val="En-tte"/>
          <w:tabs>
            <w:tab w:val="left" w:pos="2580"/>
            <w:tab w:val="left" w:pos="2985"/>
          </w:tabs>
          <w:spacing w:after="120" w:line="276" w:lineRule="auto"/>
          <w:rPr>
            <w:b/>
            <w:bCs/>
            <w:sz w:val="28"/>
            <w:szCs w:val="28"/>
            <w:lang w:val="fr-FR"/>
          </w:rPr>
        </w:pPr>
        <w:r w:rsidRPr="00BE77C9">
          <w:rPr>
            <w:rFonts w:ascii="Times New Roman" w:hAnsi="Times New Roman"/>
            <w:b/>
            <w:bCs/>
            <w:sz w:val="28"/>
            <w:szCs w:val="28"/>
            <w:lang w:val="fr-FR"/>
          </w:rPr>
          <w:t>Texte de prescription</w:t>
        </w:r>
      </w:p>
    </w:sdtContent>
  </w:sdt>
  <w:sdt>
    <w:sdtPr>
      <w:rPr>
        <w:rFonts w:ascii="Times New Roman" w:hAnsi="Times New Roman"/>
      </w:rPr>
      <w:alias w:val="Sous-titre"/>
      <w:id w:val="77807653"/>
      <w:placeholder>
        <w:docPart w:val="6E4FFCB35CB6481A984C240DFAEE24C9"/>
      </w:placeholder>
      <w:dataBinding w:prefixMappings="xmlns:ns0='http://schemas.openxmlformats.org/package/2006/metadata/core-properties' xmlns:ns1='http://purl.org/dc/elements/1.1/'" w:xpath="/ns0:coreProperties[1]/ns1:subject[1]" w:storeItemID="{6C3C8BC8-F283-45AE-878A-BAB7291924A1}"/>
      <w:text/>
    </w:sdtPr>
    <w:sdtEndPr/>
    <w:sdtContent>
      <w:p w:rsidR="000C50F7" w:rsidRPr="00BE77C9" w:rsidRDefault="000C50F7">
        <w:pPr>
          <w:pStyle w:val="En-tte"/>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 xml:space="preserve">Gamme de </w:t>
        </w:r>
        <w:r w:rsidR="00676B50">
          <w:rPr>
            <w:rFonts w:ascii="Times New Roman" w:hAnsi="Times New Roman"/>
            <w:lang w:val="fr-FR"/>
          </w:rPr>
          <w:t>fenêtre aluminium type FRAME</w:t>
        </w:r>
        <w:r w:rsidRPr="00BE77C9">
          <w:rPr>
            <w:rFonts w:ascii="Times New Roman" w:hAnsi="Times New Roman"/>
            <w:lang w:val="fr-FR"/>
          </w:rPr>
          <w:t xml:space="preserve">+ </w:t>
        </w:r>
        <w:r w:rsidR="00E656E5">
          <w:rPr>
            <w:rFonts w:ascii="Times New Roman" w:hAnsi="Times New Roman"/>
            <w:lang w:val="fr-FR"/>
          </w:rPr>
          <w:t>75 WI</w:t>
        </w:r>
      </w:p>
    </w:sdtContent>
  </w:sdt>
  <w:sdt>
    <w:sdtPr>
      <w:rPr>
        <w:rFonts w:ascii="Times New Roman" w:hAnsi="Times New Roman"/>
      </w:rPr>
      <w:alias w:val="Auteur"/>
      <w:id w:val="77807658"/>
      <w:placeholder>
        <w:docPart w:val="C5F2CC67B7104384A75E1FFD71E43A14"/>
      </w:placeholder>
      <w:dataBinding w:prefixMappings="xmlns:ns0='http://schemas.openxmlformats.org/package/2006/metadata/core-properties' xmlns:ns1='http://purl.org/dc/elements/1.1/'" w:xpath="/ns0:coreProperties[1]/ns1:creator[1]" w:storeItemID="{6C3C8BC8-F283-45AE-878A-BAB7291924A1}"/>
      <w:text/>
    </w:sdtPr>
    <w:sdtEndPr/>
    <w:sdtContent>
      <w:p w:rsidR="000C50F7" w:rsidRPr="00BE77C9" w:rsidRDefault="000C50F7">
        <w:pPr>
          <w:pStyle w:val="En-tte"/>
          <w:pBdr>
            <w:bottom w:val="single" w:sz="4" w:space="1" w:color="A5A5A5" w:themeColor="background1" w:themeShade="A5"/>
          </w:pBdr>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RAICO France</w:t>
        </w:r>
      </w:p>
    </w:sdtContent>
  </w:sdt>
  <w:p w:rsidR="000C50F7" w:rsidRPr="00BE77C9" w:rsidRDefault="000C50F7">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7FF5"/>
    <w:multiLevelType w:val="hybridMultilevel"/>
    <w:tmpl w:val="43743E8E"/>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31436D"/>
    <w:multiLevelType w:val="hybridMultilevel"/>
    <w:tmpl w:val="0B062B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3697B67"/>
    <w:multiLevelType w:val="hybridMultilevel"/>
    <w:tmpl w:val="91889216"/>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53456C6"/>
    <w:multiLevelType w:val="hybridMultilevel"/>
    <w:tmpl w:val="030078DC"/>
    <w:lvl w:ilvl="0" w:tplc="F8324452">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0F7"/>
    <w:rsid w:val="00062E5A"/>
    <w:rsid w:val="000B476D"/>
    <w:rsid w:val="000B78ED"/>
    <w:rsid w:val="000C50F7"/>
    <w:rsid w:val="0010121F"/>
    <w:rsid w:val="00125B24"/>
    <w:rsid w:val="00185447"/>
    <w:rsid w:val="002310A2"/>
    <w:rsid w:val="002853CA"/>
    <w:rsid w:val="002F00DB"/>
    <w:rsid w:val="00357132"/>
    <w:rsid w:val="00394FC8"/>
    <w:rsid w:val="004E171F"/>
    <w:rsid w:val="00507AC5"/>
    <w:rsid w:val="00526A4F"/>
    <w:rsid w:val="00553EE7"/>
    <w:rsid w:val="00574992"/>
    <w:rsid w:val="00590C90"/>
    <w:rsid w:val="006066C7"/>
    <w:rsid w:val="006462D7"/>
    <w:rsid w:val="006655EA"/>
    <w:rsid w:val="00676B50"/>
    <w:rsid w:val="006B4EA0"/>
    <w:rsid w:val="006D177E"/>
    <w:rsid w:val="006D1F48"/>
    <w:rsid w:val="006E3B00"/>
    <w:rsid w:val="007006C5"/>
    <w:rsid w:val="00761D15"/>
    <w:rsid w:val="0078462A"/>
    <w:rsid w:val="00786B78"/>
    <w:rsid w:val="008204E3"/>
    <w:rsid w:val="00862AB3"/>
    <w:rsid w:val="00924A19"/>
    <w:rsid w:val="00937A2B"/>
    <w:rsid w:val="00957C1E"/>
    <w:rsid w:val="00972565"/>
    <w:rsid w:val="00A01968"/>
    <w:rsid w:val="00A45FA2"/>
    <w:rsid w:val="00AD353C"/>
    <w:rsid w:val="00AE432A"/>
    <w:rsid w:val="00B0628A"/>
    <w:rsid w:val="00B9557B"/>
    <w:rsid w:val="00BD5C2A"/>
    <w:rsid w:val="00BE77C9"/>
    <w:rsid w:val="00CF323C"/>
    <w:rsid w:val="00D04E5D"/>
    <w:rsid w:val="00D474D1"/>
    <w:rsid w:val="00D62FC0"/>
    <w:rsid w:val="00DE650B"/>
    <w:rsid w:val="00E656E5"/>
    <w:rsid w:val="00E95061"/>
    <w:rsid w:val="00EA6492"/>
    <w:rsid w:val="00F138B8"/>
    <w:rsid w:val="00F5313D"/>
    <w:rsid w:val="00F74D2E"/>
    <w:rsid w:val="00FB1574"/>
    <w:rsid w:val="00FD42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62E35"/>
  <w15:docId w15:val="{F18EE492-203C-44E0-9DB5-92B06A4F0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0F7"/>
    <w:pPr>
      <w:spacing w:after="0" w:line="240" w:lineRule="auto"/>
    </w:pPr>
    <w:rPr>
      <w:rFonts w:ascii="AvantGarde Bk BT" w:eastAsia="Times New Roman" w:hAnsi="AvantGarde Bk BT" w:cs="Times New Roman"/>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50F7"/>
    <w:pPr>
      <w:tabs>
        <w:tab w:val="center" w:pos="4536"/>
        <w:tab w:val="right" w:pos="9072"/>
      </w:tabs>
    </w:pPr>
  </w:style>
  <w:style w:type="character" w:customStyle="1" w:styleId="En-tteCar">
    <w:name w:val="En-tête Car"/>
    <w:basedOn w:val="Policepardfaut"/>
    <w:link w:val="En-tte"/>
    <w:uiPriority w:val="99"/>
    <w:rsid w:val="000C50F7"/>
    <w:rPr>
      <w:rFonts w:ascii="AvantGarde Bk BT" w:eastAsia="Times New Roman" w:hAnsi="AvantGarde Bk BT" w:cs="Times New Roman"/>
      <w:sz w:val="20"/>
      <w:szCs w:val="20"/>
      <w:lang w:val="de-DE" w:eastAsia="de-DE"/>
    </w:rPr>
  </w:style>
  <w:style w:type="paragraph" w:styleId="Pieddepage">
    <w:name w:val="footer"/>
    <w:basedOn w:val="Normal"/>
    <w:link w:val="PieddepageCar"/>
    <w:uiPriority w:val="99"/>
    <w:unhideWhenUsed/>
    <w:rsid w:val="000C50F7"/>
    <w:pPr>
      <w:tabs>
        <w:tab w:val="center" w:pos="4536"/>
        <w:tab w:val="right" w:pos="9072"/>
      </w:tabs>
    </w:pPr>
  </w:style>
  <w:style w:type="character" w:customStyle="1" w:styleId="PieddepageCar">
    <w:name w:val="Pied de page Car"/>
    <w:basedOn w:val="Policepardfaut"/>
    <w:link w:val="Pieddepage"/>
    <w:uiPriority w:val="99"/>
    <w:rsid w:val="000C50F7"/>
    <w:rPr>
      <w:rFonts w:ascii="AvantGarde Bk BT" w:eastAsia="Times New Roman" w:hAnsi="AvantGarde Bk BT" w:cs="Times New Roman"/>
      <w:sz w:val="20"/>
      <w:szCs w:val="20"/>
      <w:lang w:val="de-DE" w:eastAsia="de-DE"/>
    </w:rPr>
  </w:style>
  <w:style w:type="paragraph" w:styleId="Textedebulles">
    <w:name w:val="Balloon Text"/>
    <w:basedOn w:val="Normal"/>
    <w:link w:val="TextedebullesCar"/>
    <w:uiPriority w:val="99"/>
    <w:semiHidden/>
    <w:unhideWhenUsed/>
    <w:rsid w:val="000C50F7"/>
    <w:rPr>
      <w:rFonts w:ascii="Tahoma" w:hAnsi="Tahoma" w:cs="Tahoma"/>
      <w:sz w:val="16"/>
      <w:szCs w:val="16"/>
    </w:rPr>
  </w:style>
  <w:style w:type="character" w:customStyle="1" w:styleId="TextedebullesCar">
    <w:name w:val="Texte de bulles Car"/>
    <w:basedOn w:val="Policepardfaut"/>
    <w:link w:val="Textedebulles"/>
    <w:uiPriority w:val="99"/>
    <w:semiHidden/>
    <w:rsid w:val="000C50F7"/>
    <w:rPr>
      <w:rFonts w:ascii="Tahoma" w:eastAsia="Times New Roman" w:hAnsi="Tahoma" w:cs="Tahoma"/>
      <w:sz w:val="16"/>
      <w:szCs w:val="16"/>
      <w:lang w:val="de-DE" w:eastAsia="de-DE"/>
    </w:rPr>
  </w:style>
  <w:style w:type="paragraph" w:styleId="Sansinterligne">
    <w:name w:val="No Spacing"/>
    <w:link w:val="SansinterligneCar"/>
    <w:uiPriority w:val="1"/>
    <w:qFormat/>
    <w:rsid w:val="000C50F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C50F7"/>
    <w:rPr>
      <w:rFonts w:eastAsiaTheme="minorEastAsia"/>
      <w:lang w:eastAsia="fr-FR"/>
    </w:rPr>
  </w:style>
  <w:style w:type="paragraph" w:styleId="Paragraphedeliste">
    <w:name w:val="List Paragraph"/>
    <w:basedOn w:val="Normal"/>
    <w:uiPriority w:val="34"/>
    <w:qFormat/>
    <w:rsid w:val="00BE77C9"/>
    <w:pPr>
      <w:ind w:left="720"/>
      <w:contextualSpacing/>
    </w:pPr>
  </w:style>
  <w:style w:type="paragraph" w:styleId="Corpsdetexte">
    <w:name w:val="Body Text"/>
    <w:basedOn w:val="Normal"/>
    <w:link w:val="CorpsdetexteCar"/>
    <w:semiHidden/>
    <w:rsid w:val="00E656E5"/>
    <w:pPr>
      <w:keepNext/>
      <w:keepLines/>
      <w:jc w:val="both"/>
    </w:pPr>
  </w:style>
  <w:style w:type="character" w:customStyle="1" w:styleId="CorpsdetexteCar">
    <w:name w:val="Corps de texte Car"/>
    <w:basedOn w:val="Policepardfaut"/>
    <w:link w:val="Corpsdetexte"/>
    <w:semiHidden/>
    <w:rsid w:val="00E656E5"/>
    <w:rPr>
      <w:rFonts w:ascii="AvantGarde Bk BT" w:eastAsia="Times New Roman" w:hAnsi="AvantGarde Bk BT"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4680">
      <w:bodyDiv w:val="1"/>
      <w:marLeft w:val="0"/>
      <w:marRight w:val="0"/>
      <w:marTop w:val="0"/>
      <w:marBottom w:val="0"/>
      <w:divBdr>
        <w:top w:val="none" w:sz="0" w:space="0" w:color="auto"/>
        <w:left w:val="none" w:sz="0" w:space="0" w:color="auto"/>
        <w:bottom w:val="none" w:sz="0" w:space="0" w:color="auto"/>
        <w:right w:val="none" w:sz="0" w:space="0" w:color="auto"/>
      </w:divBdr>
      <w:divsChild>
        <w:div w:id="1035079067">
          <w:marLeft w:val="0"/>
          <w:marRight w:val="0"/>
          <w:marTop w:val="0"/>
          <w:marBottom w:val="0"/>
          <w:divBdr>
            <w:top w:val="none" w:sz="0" w:space="0" w:color="auto"/>
            <w:left w:val="none" w:sz="0" w:space="0" w:color="auto"/>
            <w:bottom w:val="none" w:sz="0" w:space="0" w:color="auto"/>
            <w:right w:val="none" w:sz="0" w:space="0" w:color="auto"/>
          </w:divBdr>
          <w:divsChild>
            <w:div w:id="495650651">
              <w:marLeft w:val="0"/>
              <w:marRight w:val="0"/>
              <w:marTop w:val="150"/>
              <w:marBottom w:val="0"/>
              <w:divBdr>
                <w:top w:val="none" w:sz="0" w:space="0" w:color="auto"/>
                <w:left w:val="none" w:sz="0" w:space="0" w:color="auto"/>
                <w:bottom w:val="none" w:sz="0" w:space="0" w:color="auto"/>
                <w:right w:val="none" w:sz="0" w:space="0" w:color="auto"/>
              </w:divBdr>
              <w:divsChild>
                <w:div w:id="57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3056">
      <w:bodyDiv w:val="1"/>
      <w:marLeft w:val="0"/>
      <w:marRight w:val="0"/>
      <w:marTop w:val="0"/>
      <w:marBottom w:val="0"/>
      <w:divBdr>
        <w:top w:val="none" w:sz="0" w:space="0" w:color="auto"/>
        <w:left w:val="none" w:sz="0" w:space="0" w:color="auto"/>
        <w:bottom w:val="none" w:sz="0" w:space="0" w:color="auto"/>
        <w:right w:val="none" w:sz="0" w:space="0" w:color="auto"/>
      </w:divBdr>
    </w:div>
    <w:div w:id="1199440133">
      <w:bodyDiv w:val="1"/>
      <w:marLeft w:val="0"/>
      <w:marRight w:val="0"/>
      <w:marTop w:val="0"/>
      <w:marBottom w:val="0"/>
      <w:divBdr>
        <w:top w:val="none" w:sz="0" w:space="0" w:color="auto"/>
        <w:left w:val="none" w:sz="0" w:space="0" w:color="auto"/>
        <w:bottom w:val="none" w:sz="0" w:space="0" w:color="auto"/>
        <w:right w:val="none" w:sz="0" w:space="0" w:color="auto"/>
      </w:divBdr>
      <w:divsChild>
        <w:div w:id="1830096482">
          <w:marLeft w:val="0"/>
          <w:marRight w:val="0"/>
          <w:marTop w:val="0"/>
          <w:marBottom w:val="0"/>
          <w:divBdr>
            <w:top w:val="none" w:sz="0" w:space="0" w:color="auto"/>
            <w:left w:val="none" w:sz="0" w:space="0" w:color="auto"/>
            <w:bottom w:val="none" w:sz="0" w:space="0" w:color="auto"/>
            <w:right w:val="none" w:sz="0" w:space="0" w:color="auto"/>
          </w:divBdr>
          <w:divsChild>
            <w:div w:id="395786807">
              <w:marLeft w:val="0"/>
              <w:marRight w:val="0"/>
              <w:marTop w:val="150"/>
              <w:marBottom w:val="0"/>
              <w:divBdr>
                <w:top w:val="none" w:sz="0" w:space="0" w:color="auto"/>
                <w:left w:val="none" w:sz="0" w:space="0" w:color="auto"/>
                <w:bottom w:val="none" w:sz="0" w:space="0" w:color="auto"/>
                <w:right w:val="none" w:sz="0" w:space="0" w:color="auto"/>
              </w:divBdr>
              <w:divsChild>
                <w:div w:id="20667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995310">
      <w:bodyDiv w:val="1"/>
      <w:marLeft w:val="0"/>
      <w:marRight w:val="0"/>
      <w:marTop w:val="0"/>
      <w:marBottom w:val="0"/>
      <w:divBdr>
        <w:top w:val="none" w:sz="0" w:space="0" w:color="auto"/>
        <w:left w:val="none" w:sz="0" w:space="0" w:color="auto"/>
        <w:bottom w:val="none" w:sz="0" w:space="0" w:color="auto"/>
        <w:right w:val="none" w:sz="0" w:space="0" w:color="auto"/>
      </w:divBdr>
    </w:div>
    <w:div w:id="1374696047">
      <w:bodyDiv w:val="1"/>
      <w:marLeft w:val="0"/>
      <w:marRight w:val="0"/>
      <w:marTop w:val="0"/>
      <w:marBottom w:val="0"/>
      <w:divBdr>
        <w:top w:val="none" w:sz="0" w:space="0" w:color="auto"/>
        <w:left w:val="none" w:sz="0" w:space="0" w:color="auto"/>
        <w:bottom w:val="none" w:sz="0" w:space="0" w:color="auto"/>
        <w:right w:val="none" w:sz="0" w:space="0" w:color="auto"/>
      </w:divBdr>
      <w:divsChild>
        <w:div w:id="1480196675">
          <w:marLeft w:val="0"/>
          <w:marRight w:val="0"/>
          <w:marTop w:val="0"/>
          <w:marBottom w:val="0"/>
          <w:divBdr>
            <w:top w:val="none" w:sz="0" w:space="0" w:color="auto"/>
            <w:left w:val="none" w:sz="0" w:space="0" w:color="auto"/>
            <w:bottom w:val="none" w:sz="0" w:space="0" w:color="auto"/>
            <w:right w:val="none" w:sz="0" w:space="0" w:color="auto"/>
          </w:divBdr>
          <w:divsChild>
            <w:div w:id="731077814">
              <w:marLeft w:val="0"/>
              <w:marRight w:val="0"/>
              <w:marTop w:val="150"/>
              <w:marBottom w:val="0"/>
              <w:divBdr>
                <w:top w:val="none" w:sz="0" w:space="0" w:color="auto"/>
                <w:left w:val="none" w:sz="0" w:space="0" w:color="auto"/>
                <w:bottom w:val="none" w:sz="0" w:space="0" w:color="auto"/>
                <w:right w:val="none" w:sz="0" w:space="0" w:color="auto"/>
              </w:divBdr>
              <w:divsChild>
                <w:div w:id="20653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94821">
      <w:bodyDiv w:val="1"/>
      <w:marLeft w:val="0"/>
      <w:marRight w:val="0"/>
      <w:marTop w:val="0"/>
      <w:marBottom w:val="0"/>
      <w:divBdr>
        <w:top w:val="none" w:sz="0" w:space="0" w:color="auto"/>
        <w:left w:val="none" w:sz="0" w:space="0" w:color="auto"/>
        <w:bottom w:val="none" w:sz="0" w:space="0" w:color="auto"/>
        <w:right w:val="none" w:sz="0" w:space="0" w:color="auto"/>
      </w:divBdr>
      <w:divsChild>
        <w:div w:id="1239554933">
          <w:marLeft w:val="0"/>
          <w:marRight w:val="0"/>
          <w:marTop w:val="0"/>
          <w:marBottom w:val="0"/>
          <w:divBdr>
            <w:top w:val="none" w:sz="0" w:space="0" w:color="auto"/>
            <w:left w:val="none" w:sz="0" w:space="0" w:color="auto"/>
            <w:bottom w:val="none" w:sz="0" w:space="0" w:color="auto"/>
            <w:right w:val="none" w:sz="0" w:space="0" w:color="auto"/>
          </w:divBdr>
          <w:divsChild>
            <w:div w:id="1151799009">
              <w:marLeft w:val="0"/>
              <w:marRight w:val="0"/>
              <w:marTop w:val="150"/>
              <w:marBottom w:val="0"/>
              <w:divBdr>
                <w:top w:val="none" w:sz="0" w:space="0" w:color="auto"/>
                <w:left w:val="none" w:sz="0" w:space="0" w:color="auto"/>
                <w:bottom w:val="none" w:sz="0" w:space="0" w:color="auto"/>
                <w:right w:val="none" w:sz="0" w:space="0" w:color="auto"/>
              </w:divBdr>
              <w:divsChild>
                <w:div w:id="2141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D85D16AB3D401E92172CDAE378AC34"/>
        <w:category>
          <w:name w:val="Général"/>
          <w:gallery w:val="placeholder"/>
        </w:category>
        <w:types>
          <w:type w:val="bbPlcHdr"/>
        </w:types>
        <w:behaviors>
          <w:behavior w:val="content"/>
        </w:behaviors>
        <w:guid w:val="{ED10B864-E279-4033-90DA-8DDD76485CD3}"/>
      </w:docPartPr>
      <w:docPartBody>
        <w:p w:rsidR="003824C1" w:rsidRDefault="00D51A69" w:rsidP="00D51A69">
          <w:pPr>
            <w:pStyle w:val="88D85D16AB3D401E92172CDAE378AC34"/>
          </w:pPr>
          <w:r>
            <w:rPr>
              <w:b/>
              <w:bCs/>
              <w:color w:val="44546A" w:themeColor="text2"/>
              <w:sz w:val="28"/>
              <w:szCs w:val="28"/>
            </w:rPr>
            <w:t>[Titre du document]</w:t>
          </w:r>
        </w:p>
      </w:docPartBody>
    </w:docPart>
    <w:docPart>
      <w:docPartPr>
        <w:name w:val="6E4FFCB35CB6481A984C240DFAEE24C9"/>
        <w:category>
          <w:name w:val="Général"/>
          <w:gallery w:val="placeholder"/>
        </w:category>
        <w:types>
          <w:type w:val="bbPlcHdr"/>
        </w:types>
        <w:behaviors>
          <w:behavior w:val="content"/>
        </w:behaviors>
        <w:guid w:val="{5C67ACBD-21C5-4B38-812B-ED4FF7A6FC94}"/>
      </w:docPartPr>
      <w:docPartBody>
        <w:p w:rsidR="003824C1" w:rsidRDefault="00D51A69" w:rsidP="00D51A69">
          <w:pPr>
            <w:pStyle w:val="6E4FFCB35CB6481A984C240DFAEE24C9"/>
          </w:pPr>
          <w:r>
            <w:rPr>
              <w:color w:val="4472C4" w:themeColor="accent1"/>
            </w:rPr>
            <w:t>[Sous-titre du document]</w:t>
          </w:r>
        </w:p>
      </w:docPartBody>
    </w:docPart>
    <w:docPart>
      <w:docPartPr>
        <w:name w:val="C5F2CC67B7104384A75E1FFD71E43A14"/>
        <w:category>
          <w:name w:val="Général"/>
          <w:gallery w:val="placeholder"/>
        </w:category>
        <w:types>
          <w:type w:val="bbPlcHdr"/>
        </w:types>
        <w:behaviors>
          <w:behavior w:val="content"/>
        </w:behaviors>
        <w:guid w:val="{0C7232F4-DA2A-4D11-9BE9-ABCCE399F5F3}"/>
      </w:docPartPr>
      <w:docPartBody>
        <w:p w:rsidR="003824C1" w:rsidRDefault="00D51A69" w:rsidP="00D51A69">
          <w:pPr>
            <w:pStyle w:val="C5F2CC67B7104384A75E1FFD71E43A14"/>
          </w:pPr>
          <w:r>
            <w:rPr>
              <w:color w:val="808080" w:themeColor="text1" w:themeTint="7F"/>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A69"/>
    <w:rsid w:val="003824C1"/>
    <w:rsid w:val="00B936A1"/>
    <w:rsid w:val="00D51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D683C2084114ABCBFE09EB187E7012E">
    <w:name w:val="DD683C2084114ABCBFE09EB187E7012E"/>
    <w:rsid w:val="00D51A69"/>
  </w:style>
  <w:style w:type="paragraph" w:customStyle="1" w:styleId="C34D4313B5DC4EA58B6812C5CB96A655">
    <w:name w:val="C34D4313B5DC4EA58B6812C5CB96A655"/>
    <w:rsid w:val="00D51A69"/>
  </w:style>
  <w:style w:type="paragraph" w:customStyle="1" w:styleId="8CCBF1A637B5429591703393FD9FC684">
    <w:name w:val="8CCBF1A637B5429591703393FD9FC684"/>
    <w:rsid w:val="00D51A69"/>
  </w:style>
  <w:style w:type="paragraph" w:customStyle="1" w:styleId="EDDAEB65F4844E6DB1F68644E9EB58D1">
    <w:name w:val="EDDAEB65F4844E6DB1F68644E9EB58D1"/>
    <w:rsid w:val="00D51A69"/>
  </w:style>
  <w:style w:type="paragraph" w:customStyle="1" w:styleId="88D85D16AB3D401E92172CDAE378AC34">
    <w:name w:val="88D85D16AB3D401E92172CDAE378AC34"/>
    <w:rsid w:val="00D51A69"/>
  </w:style>
  <w:style w:type="paragraph" w:customStyle="1" w:styleId="6E4FFCB35CB6481A984C240DFAEE24C9">
    <w:name w:val="6E4FFCB35CB6481A984C240DFAEE24C9"/>
    <w:rsid w:val="00D51A69"/>
  </w:style>
  <w:style w:type="paragraph" w:customStyle="1" w:styleId="C5F2CC67B7104384A75E1FFD71E43A14">
    <w:name w:val="C5F2CC67B7104384A75E1FFD71E43A14"/>
    <w:rsid w:val="00D51A69"/>
  </w:style>
  <w:style w:type="paragraph" w:customStyle="1" w:styleId="396876C810A1470590E1E7441659A837">
    <w:name w:val="396876C810A1470590E1E7441659A837"/>
    <w:rsid w:val="00D51A69"/>
  </w:style>
  <w:style w:type="paragraph" w:customStyle="1" w:styleId="DE12433D294B4A68AD0F852F00F20AAE">
    <w:name w:val="DE12433D294B4A68AD0F852F00F20AAE"/>
    <w:rsid w:val="00D51A69"/>
  </w:style>
  <w:style w:type="paragraph" w:customStyle="1" w:styleId="5EF05345F6764E0B8B7153907EC8D6AE">
    <w:name w:val="5EF05345F6764E0B8B7153907EC8D6AE"/>
    <w:rsid w:val="00D51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8A Rue ICARE 67960 ENTZHEIM – Votre contact : a.demontigny@raico.fr</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3</Pages>
  <Words>1145</Words>
  <Characters>6302</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Texte de prescription</vt:lpstr>
    </vt:vector>
  </TitlesOfParts>
  <Company>RAICO Bautechnik GmbH</Company>
  <LinksUpToDate>false</LinksUpToDate>
  <CharactersWithSpaces>7433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 de prescription</dc:title>
  <dc:subject>Gamme de fenêtre aluminium type FRAME+ 75 WI</dc:subject>
  <dc:creator>RAICO France</dc:creator>
  <cp:lastModifiedBy>François GEHANT</cp:lastModifiedBy>
  <cp:revision>37</cp:revision>
  <cp:lastPrinted>2016-08-01T14:11:00Z</cp:lastPrinted>
  <dcterms:created xsi:type="dcterms:W3CDTF">2016-07-29T08:40:00Z</dcterms:created>
  <dcterms:modified xsi:type="dcterms:W3CDTF">2018-01-05T13:59:00Z</dcterms:modified>
</cp:coreProperties>
</file>